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3DCE" w14:textId="7454C411" w:rsidR="0031223C" w:rsidRPr="00D91383" w:rsidRDefault="0031223C" w:rsidP="001A6FAC">
      <w:pPr>
        <w:contextualSpacing/>
        <w:jc w:val="both"/>
        <w:rPr>
          <w:bCs/>
          <w:sz w:val="22"/>
          <w:szCs w:val="22"/>
          <w:lang w:val="es-CR"/>
        </w:rPr>
      </w:pPr>
      <w:r w:rsidRPr="00D91383">
        <w:rPr>
          <w:bCs/>
          <w:sz w:val="22"/>
          <w:szCs w:val="22"/>
          <w:lang w:val="es-CR"/>
        </w:rPr>
        <w:t>0</w:t>
      </w:r>
      <w:r w:rsidR="00AE0F2C">
        <w:rPr>
          <w:bCs/>
          <w:sz w:val="22"/>
          <w:szCs w:val="22"/>
          <w:lang w:val="es-CR"/>
        </w:rPr>
        <w:t>8</w:t>
      </w:r>
      <w:r w:rsidRPr="00D91383">
        <w:rPr>
          <w:bCs/>
          <w:sz w:val="22"/>
          <w:szCs w:val="22"/>
          <w:lang w:val="es-CR"/>
        </w:rPr>
        <w:t xml:space="preserve"> de noviembre del 2023</w:t>
      </w:r>
    </w:p>
    <w:p w14:paraId="484A27A9" w14:textId="77777777" w:rsidR="0031223C" w:rsidRPr="00D91383" w:rsidRDefault="0031223C" w:rsidP="001A6FAC">
      <w:pPr>
        <w:contextualSpacing/>
        <w:jc w:val="both"/>
        <w:rPr>
          <w:b/>
          <w:sz w:val="22"/>
          <w:szCs w:val="22"/>
          <w:lang w:val="es-CR"/>
        </w:rPr>
      </w:pPr>
    </w:p>
    <w:p w14:paraId="70F882AE" w14:textId="7DE7FFB8" w:rsidR="00081431" w:rsidRPr="00D91383" w:rsidRDefault="00081431" w:rsidP="001A6FAC">
      <w:pPr>
        <w:contextualSpacing/>
        <w:jc w:val="both"/>
        <w:rPr>
          <w:b/>
          <w:sz w:val="22"/>
          <w:szCs w:val="22"/>
          <w:lang w:val="en-US"/>
        </w:rPr>
      </w:pPr>
      <w:r w:rsidRPr="00D91383">
        <w:rPr>
          <w:b/>
          <w:sz w:val="22"/>
          <w:szCs w:val="22"/>
          <w:lang w:val="en-US"/>
        </w:rPr>
        <w:t>C03/0</w:t>
      </w:r>
      <w:r w:rsidR="001A6FAC" w:rsidRPr="00D91383">
        <w:rPr>
          <w:b/>
          <w:sz w:val="22"/>
          <w:szCs w:val="22"/>
          <w:lang w:val="en-US"/>
        </w:rPr>
        <w:t>- 2.281</w:t>
      </w:r>
    </w:p>
    <w:p w14:paraId="08BA49F8" w14:textId="5A35BC5E" w:rsidR="00081431" w:rsidRPr="00D91383" w:rsidRDefault="00DD1BD1" w:rsidP="001A6FAC">
      <w:pPr>
        <w:contextualSpacing/>
        <w:jc w:val="both"/>
        <w:rPr>
          <w:b/>
          <w:sz w:val="22"/>
          <w:szCs w:val="22"/>
          <w:lang w:val="en-US"/>
        </w:rPr>
      </w:pPr>
      <w:r w:rsidRPr="00D91383">
        <w:rPr>
          <w:b/>
          <w:sz w:val="22"/>
          <w:szCs w:val="22"/>
          <w:lang w:val="en-US"/>
        </w:rPr>
        <w:t>SGF-DAJ-0087-2023</w:t>
      </w:r>
      <w:r w:rsidR="00081431" w:rsidRPr="00D91383">
        <w:rPr>
          <w:b/>
          <w:sz w:val="22"/>
          <w:szCs w:val="22"/>
          <w:lang w:val="en-US"/>
        </w:rPr>
        <w:t xml:space="preserve"> </w:t>
      </w:r>
    </w:p>
    <w:p w14:paraId="6DB47333" w14:textId="1C06DC80" w:rsidR="00081431" w:rsidRPr="00D91383" w:rsidRDefault="00F711C0" w:rsidP="001A6FAC">
      <w:pPr>
        <w:contextualSpacing/>
        <w:jc w:val="both"/>
        <w:rPr>
          <w:b/>
          <w:sz w:val="22"/>
          <w:szCs w:val="22"/>
          <w:lang w:val="en-US"/>
        </w:rPr>
      </w:pPr>
      <w:r w:rsidRPr="00D91383">
        <w:rPr>
          <w:b/>
          <w:sz w:val="22"/>
          <w:szCs w:val="22"/>
          <w:lang w:val="en-US"/>
        </w:rPr>
        <w:t>PJD-SGS-003-2023</w:t>
      </w:r>
    </w:p>
    <w:p w14:paraId="3EB47000" w14:textId="3D4C8141" w:rsidR="00A9045C" w:rsidRPr="00D91383" w:rsidRDefault="00DD1BD1" w:rsidP="001A6FAC">
      <w:pPr>
        <w:ind w:right="992"/>
        <w:contextualSpacing/>
        <w:jc w:val="both"/>
        <w:rPr>
          <w:b/>
          <w:sz w:val="22"/>
          <w:szCs w:val="22"/>
          <w:lang w:val="en-US"/>
        </w:rPr>
      </w:pPr>
      <w:r w:rsidRPr="00D91383">
        <w:rPr>
          <w:b/>
          <w:sz w:val="22"/>
          <w:szCs w:val="22"/>
          <w:lang w:val="en-US"/>
        </w:rPr>
        <w:t xml:space="preserve">PJD-11-2023 </w:t>
      </w:r>
    </w:p>
    <w:p w14:paraId="0F96ED1B" w14:textId="2C12CF38" w:rsidR="00741A88" w:rsidRPr="00B25D10" w:rsidRDefault="00741A88" w:rsidP="00902A48">
      <w:pPr>
        <w:ind w:left="3827" w:right="992" w:firstLine="709"/>
        <w:contextualSpacing/>
        <w:jc w:val="both"/>
        <w:rPr>
          <w:rFonts w:ascii="Times New Roman" w:hAnsi="Times New Roman"/>
          <w:b/>
          <w:sz w:val="22"/>
          <w:szCs w:val="22"/>
          <w:lang w:val="en-US"/>
        </w:rPr>
      </w:pPr>
    </w:p>
    <w:p w14:paraId="0C9D947F" w14:textId="145675A6" w:rsidR="00741A88" w:rsidRPr="00B25D10" w:rsidRDefault="00741A88" w:rsidP="005E2001">
      <w:pPr>
        <w:ind w:right="992"/>
        <w:contextualSpacing/>
        <w:jc w:val="both"/>
        <w:rPr>
          <w:rFonts w:ascii="Times New Roman" w:hAnsi="Times New Roman"/>
          <w:b/>
          <w:sz w:val="22"/>
          <w:szCs w:val="22"/>
          <w:lang w:val="en-US"/>
        </w:rPr>
      </w:pPr>
    </w:p>
    <w:p w14:paraId="315782E7" w14:textId="4519B1B2" w:rsidR="00741A88" w:rsidRPr="00D91383" w:rsidRDefault="005E2001" w:rsidP="00D91383">
      <w:pPr>
        <w:jc w:val="both"/>
        <w:rPr>
          <w:sz w:val="22"/>
          <w:szCs w:val="22"/>
          <w:lang w:val="es-ES"/>
        </w:rPr>
      </w:pPr>
      <w:bookmarkStart w:id="0" w:name="_Hlk148517406"/>
      <w:bookmarkEnd w:id="0"/>
      <w:r w:rsidRPr="00D91383">
        <w:rPr>
          <w:sz w:val="22"/>
          <w:szCs w:val="22"/>
          <w:lang w:val="es-ES"/>
        </w:rPr>
        <w:t xml:space="preserve">Señor: </w:t>
      </w:r>
      <w:r w:rsidRPr="00D91383">
        <w:rPr>
          <w:sz w:val="22"/>
          <w:szCs w:val="22"/>
          <w:lang w:val="es-ES"/>
        </w:rPr>
        <w:br/>
      </w:r>
      <w:r w:rsidR="00741A88" w:rsidRPr="00D91383">
        <w:rPr>
          <w:sz w:val="22"/>
          <w:szCs w:val="22"/>
          <w:lang w:val="es-ES"/>
        </w:rPr>
        <w:t xml:space="preserve">Lic. </w:t>
      </w:r>
      <w:r w:rsidR="001A6FAC" w:rsidRPr="00D91383">
        <w:rPr>
          <w:sz w:val="22"/>
          <w:szCs w:val="22"/>
          <w:lang w:val="es-ES"/>
        </w:rPr>
        <w:t>J</w:t>
      </w:r>
      <w:r w:rsidR="00741A88" w:rsidRPr="00D91383">
        <w:rPr>
          <w:sz w:val="22"/>
          <w:szCs w:val="22"/>
          <w:lang w:val="es-ES"/>
        </w:rPr>
        <w:t xml:space="preserve">enaro Segura Calderón, </w:t>
      </w:r>
      <w:proofErr w:type="gramStart"/>
      <w:r w:rsidR="00741A88" w:rsidRPr="00D91383">
        <w:rPr>
          <w:sz w:val="22"/>
          <w:szCs w:val="22"/>
          <w:lang w:val="es-ES"/>
        </w:rPr>
        <w:t>Director General</w:t>
      </w:r>
      <w:proofErr w:type="gramEnd"/>
    </w:p>
    <w:p w14:paraId="0545A46C" w14:textId="77777777" w:rsidR="00741A88" w:rsidRPr="00D91383" w:rsidRDefault="00741A88" w:rsidP="00D91383">
      <w:pPr>
        <w:jc w:val="both"/>
        <w:rPr>
          <w:sz w:val="22"/>
          <w:szCs w:val="22"/>
          <w:lang w:val="es-ES"/>
        </w:rPr>
      </w:pPr>
      <w:r w:rsidRPr="00D91383">
        <w:rPr>
          <w:sz w:val="22"/>
          <w:szCs w:val="22"/>
          <w:lang w:val="es-ES"/>
        </w:rPr>
        <w:t>Dirección General de Servicios Técnicos</w:t>
      </w:r>
    </w:p>
    <w:p w14:paraId="5BC1882B" w14:textId="77777777" w:rsidR="00741A88" w:rsidRPr="00D91383" w:rsidRDefault="00741A88" w:rsidP="00D91383">
      <w:pPr>
        <w:jc w:val="both"/>
        <w:rPr>
          <w:sz w:val="22"/>
          <w:szCs w:val="22"/>
          <w:lang w:val="es-ES"/>
        </w:rPr>
      </w:pPr>
      <w:r w:rsidRPr="00D91383">
        <w:rPr>
          <w:sz w:val="22"/>
          <w:szCs w:val="22"/>
          <w:lang w:val="es-ES"/>
        </w:rPr>
        <w:t>Superintendencia General de Entidades Financieras</w:t>
      </w:r>
    </w:p>
    <w:p w14:paraId="2A91B7A8" w14:textId="77777777" w:rsidR="00741A88" w:rsidRPr="00D91383" w:rsidRDefault="00741A88" w:rsidP="00D91383">
      <w:pPr>
        <w:jc w:val="both"/>
        <w:rPr>
          <w:sz w:val="22"/>
          <w:szCs w:val="22"/>
          <w:lang w:val="es-ES"/>
        </w:rPr>
      </w:pPr>
    </w:p>
    <w:p w14:paraId="333F804C" w14:textId="77777777" w:rsidR="00741A88" w:rsidRPr="00D91383" w:rsidRDefault="00741A88" w:rsidP="00D91383">
      <w:pPr>
        <w:jc w:val="both"/>
        <w:rPr>
          <w:sz w:val="22"/>
          <w:szCs w:val="22"/>
          <w:lang w:val="es-ES"/>
        </w:rPr>
      </w:pPr>
      <w:r w:rsidRPr="00D91383">
        <w:rPr>
          <w:sz w:val="22"/>
          <w:szCs w:val="22"/>
          <w:lang w:val="es-ES"/>
        </w:rPr>
        <w:t>Estimado señor:</w:t>
      </w:r>
    </w:p>
    <w:p w14:paraId="2629BC67" w14:textId="77777777" w:rsidR="00741A88" w:rsidRPr="00741A88" w:rsidRDefault="00741A88" w:rsidP="00741A88">
      <w:pPr>
        <w:jc w:val="both"/>
        <w:rPr>
          <w:sz w:val="22"/>
          <w:szCs w:val="22"/>
          <w:lang w:val="es-ES"/>
        </w:rPr>
      </w:pPr>
    </w:p>
    <w:p w14:paraId="2A2D7843" w14:textId="77777777" w:rsidR="00741A88" w:rsidRPr="00741A88" w:rsidRDefault="00741A88" w:rsidP="00741A88">
      <w:pPr>
        <w:jc w:val="both"/>
        <w:rPr>
          <w:sz w:val="22"/>
          <w:szCs w:val="22"/>
          <w:lang w:val="es-ES"/>
        </w:rPr>
      </w:pPr>
      <w:r w:rsidRPr="00741A88">
        <w:rPr>
          <w:sz w:val="22"/>
          <w:szCs w:val="22"/>
          <w:lang w:val="es-ES"/>
        </w:rPr>
        <w:t>Nos referimos a su solicitud, realizada mediante oficio SGF-2631-2023 del 10 de octubre de 2023, adicionado mediante oficio SGF-2767-2023 de fecha 23 de octubre de 2023, en los cuales se solicita la valoración y emisión del criterio unificado de viabilidad jurídica, sobre la propuesta de “</w:t>
      </w:r>
      <w:r w:rsidRPr="00096BC0">
        <w:rPr>
          <w:i/>
          <w:iCs/>
          <w:sz w:val="22"/>
          <w:szCs w:val="22"/>
          <w:lang w:val="es-ES"/>
        </w:rPr>
        <w:t>Reglamento General de Gobierno y Gestión de la Tecnología de Información, Acuerdo CONASSIF 5-24</w:t>
      </w:r>
      <w:r w:rsidRPr="00741A88">
        <w:rPr>
          <w:sz w:val="22"/>
          <w:szCs w:val="22"/>
          <w:lang w:val="es-ES"/>
        </w:rPr>
        <w:t xml:space="preserve">”, aplicable a los sujetos fiscalizados por SUGEF, SUGEVAL, SUPEN y SUGESE”. </w:t>
      </w:r>
    </w:p>
    <w:p w14:paraId="2D6B68B3" w14:textId="77777777" w:rsidR="00741A88" w:rsidRPr="00741A88" w:rsidRDefault="00741A88" w:rsidP="00741A88">
      <w:pPr>
        <w:ind w:right="992"/>
        <w:contextualSpacing/>
        <w:jc w:val="both"/>
        <w:rPr>
          <w:sz w:val="22"/>
          <w:szCs w:val="22"/>
          <w:lang w:val="es-ES"/>
        </w:rPr>
      </w:pPr>
    </w:p>
    <w:p w14:paraId="0C9C6403" w14:textId="77777777" w:rsidR="00741A88" w:rsidRPr="00741A88" w:rsidRDefault="00741A88" w:rsidP="00741A88">
      <w:pPr>
        <w:jc w:val="both"/>
        <w:rPr>
          <w:sz w:val="22"/>
          <w:szCs w:val="22"/>
          <w:lang w:val="es-ES"/>
        </w:rPr>
      </w:pPr>
      <w:r w:rsidRPr="00741A88">
        <w:rPr>
          <w:sz w:val="22"/>
          <w:szCs w:val="22"/>
          <w:lang w:val="es-ES"/>
        </w:rPr>
        <w:t>Visto el contenido de la propuesta reglamentaria, se adjuntan las observaciones de las Divisiones de Asesoría Jurídica de los Órganos de Supervisión del sistema financiero nacional, debidamente consolidadas.</w:t>
      </w:r>
    </w:p>
    <w:p w14:paraId="66B5776B" w14:textId="716CDBCC" w:rsidR="00741A88" w:rsidRDefault="00741A88" w:rsidP="00741A88">
      <w:pPr>
        <w:jc w:val="both"/>
        <w:rPr>
          <w:sz w:val="22"/>
          <w:szCs w:val="22"/>
          <w:lang w:val="es-ES"/>
        </w:rPr>
      </w:pPr>
    </w:p>
    <w:p w14:paraId="463757F3" w14:textId="4C0E2E1C" w:rsidR="00096BC0" w:rsidRPr="00474D4E" w:rsidRDefault="00096BC0" w:rsidP="00474D4E">
      <w:pPr>
        <w:pStyle w:val="Prrafodelista"/>
        <w:numPr>
          <w:ilvl w:val="0"/>
          <w:numId w:val="8"/>
        </w:numPr>
        <w:jc w:val="both"/>
        <w:rPr>
          <w:sz w:val="22"/>
          <w:szCs w:val="22"/>
          <w:lang w:val="es-ES"/>
        </w:rPr>
      </w:pPr>
      <w:r w:rsidRPr="00474D4E">
        <w:rPr>
          <w:b/>
          <w:bCs/>
          <w:sz w:val="22"/>
          <w:szCs w:val="22"/>
          <w:lang w:val="es-ES"/>
        </w:rPr>
        <w:t>Observaciones a los Considerandos</w:t>
      </w:r>
      <w:r w:rsidRPr="00474D4E">
        <w:rPr>
          <w:sz w:val="22"/>
          <w:szCs w:val="22"/>
          <w:lang w:val="es-ES"/>
        </w:rPr>
        <w:t xml:space="preserve">. </w:t>
      </w:r>
    </w:p>
    <w:p w14:paraId="5435EBDA" w14:textId="77777777" w:rsidR="00096BC0" w:rsidRPr="00096BC0" w:rsidRDefault="00096BC0" w:rsidP="00096BC0">
      <w:pPr>
        <w:jc w:val="both"/>
        <w:rPr>
          <w:sz w:val="22"/>
          <w:szCs w:val="22"/>
          <w:lang w:val="es-ES"/>
        </w:rPr>
      </w:pPr>
    </w:p>
    <w:p w14:paraId="33A5FD96" w14:textId="77777777" w:rsidR="00096BC0" w:rsidRPr="00096BC0" w:rsidRDefault="00096BC0" w:rsidP="00096BC0">
      <w:pPr>
        <w:jc w:val="both"/>
        <w:rPr>
          <w:sz w:val="22"/>
          <w:szCs w:val="22"/>
          <w:lang w:val="es-ES"/>
        </w:rPr>
      </w:pPr>
      <w:r w:rsidRPr="00096BC0">
        <w:rPr>
          <w:sz w:val="22"/>
          <w:szCs w:val="22"/>
          <w:lang w:val="es-ES"/>
        </w:rPr>
        <w:t>En relación con la parte considerativa se tienen las siguientes observaciones y recomendaciones:</w:t>
      </w:r>
    </w:p>
    <w:p w14:paraId="01FE32D8" w14:textId="3827D8E3" w:rsidR="00096BC0" w:rsidRDefault="00096BC0" w:rsidP="00096BC0">
      <w:pPr>
        <w:jc w:val="both"/>
        <w:rPr>
          <w:sz w:val="22"/>
          <w:szCs w:val="22"/>
          <w:lang w:val="es-ES"/>
        </w:rPr>
      </w:pPr>
    </w:p>
    <w:p w14:paraId="23ACF548" w14:textId="5F0AF15F" w:rsidR="00F93517" w:rsidRDefault="00741A88" w:rsidP="00F93517">
      <w:pPr>
        <w:contextualSpacing/>
        <w:jc w:val="both"/>
        <w:rPr>
          <w:sz w:val="22"/>
          <w:szCs w:val="22"/>
        </w:rPr>
      </w:pPr>
      <w:r w:rsidRPr="00741A88">
        <w:rPr>
          <w:sz w:val="22"/>
          <w:szCs w:val="22"/>
        </w:rPr>
        <w:t>El considerando número X</w:t>
      </w:r>
      <w:r w:rsidR="00F734ED">
        <w:rPr>
          <w:sz w:val="22"/>
          <w:szCs w:val="22"/>
        </w:rPr>
        <w:t xml:space="preserve">, </w:t>
      </w:r>
      <w:proofErr w:type="spellStart"/>
      <w:r w:rsidR="00F734ED">
        <w:rPr>
          <w:sz w:val="22"/>
          <w:szCs w:val="22"/>
        </w:rPr>
        <w:t>esta</w:t>
      </w:r>
      <w:proofErr w:type="spellEnd"/>
      <w:r w:rsidR="00F734ED">
        <w:rPr>
          <w:sz w:val="22"/>
          <w:szCs w:val="22"/>
        </w:rPr>
        <w:t xml:space="preserve"> redactado en tiempo presente,</w:t>
      </w:r>
      <w:r w:rsidRPr="00741A88">
        <w:rPr>
          <w:sz w:val="22"/>
          <w:szCs w:val="22"/>
        </w:rPr>
        <w:t xml:space="preserve"> </w:t>
      </w:r>
      <w:r w:rsidR="00F734ED" w:rsidRPr="00F734ED">
        <w:rPr>
          <w:sz w:val="22"/>
          <w:szCs w:val="22"/>
        </w:rPr>
        <w:t xml:space="preserve">de forma que parece </w:t>
      </w:r>
      <w:r w:rsidR="00F734ED">
        <w:rPr>
          <w:sz w:val="22"/>
          <w:szCs w:val="22"/>
        </w:rPr>
        <w:t xml:space="preserve">una </w:t>
      </w:r>
      <w:r w:rsidR="00F734ED" w:rsidRPr="00F734ED">
        <w:rPr>
          <w:sz w:val="22"/>
          <w:szCs w:val="22"/>
        </w:rPr>
        <w:t>descripción de un hecho actual, o la cita de alguna fuente normativa</w:t>
      </w:r>
      <w:r w:rsidR="00F93517">
        <w:rPr>
          <w:sz w:val="22"/>
          <w:szCs w:val="22"/>
        </w:rPr>
        <w:t xml:space="preserve"> o </w:t>
      </w:r>
      <w:proofErr w:type="spellStart"/>
      <w:r w:rsidR="00F93517">
        <w:rPr>
          <w:sz w:val="22"/>
          <w:szCs w:val="22"/>
        </w:rPr>
        <w:t>estandar</w:t>
      </w:r>
      <w:proofErr w:type="spellEnd"/>
      <w:r w:rsidR="00F93517">
        <w:rPr>
          <w:sz w:val="22"/>
          <w:szCs w:val="22"/>
        </w:rPr>
        <w:t xml:space="preserve"> internacional</w:t>
      </w:r>
      <w:r w:rsidR="00F734ED" w:rsidRPr="00F734ED">
        <w:rPr>
          <w:sz w:val="22"/>
          <w:szCs w:val="22"/>
        </w:rPr>
        <w:t xml:space="preserve">, por lo que se recomienda </w:t>
      </w:r>
      <w:r w:rsidR="00F734ED">
        <w:rPr>
          <w:sz w:val="22"/>
          <w:szCs w:val="22"/>
        </w:rPr>
        <w:t xml:space="preserve">aclarar lo anterior </w:t>
      </w:r>
      <w:r w:rsidR="00F93517" w:rsidRPr="00F734ED">
        <w:rPr>
          <w:sz w:val="22"/>
          <w:szCs w:val="22"/>
        </w:rPr>
        <w:t xml:space="preserve">pero sobre todo que se explique el por qué resulta necesario o razonable lo que se indica, ya que </w:t>
      </w:r>
      <w:r w:rsidR="00F93517">
        <w:rPr>
          <w:sz w:val="22"/>
          <w:szCs w:val="22"/>
        </w:rPr>
        <w:t xml:space="preserve">cabe recordar que los “considerandos” conforman </w:t>
      </w:r>
      <w:r w:rsidR="00F93517" w:rsidRPr="00F734ED">
        <w:rPr>
          <w:sz w:val="22"/>
          <w:szCs w:val="22"/>
        </w:rPr>
        <w:t xml:space="preserve">el motivo del reglamento, </w:t>
      </w:r>
      <w:r w:rsidR="00F93517">
        <w:rPr>
          <w:sz w:val="22"/>
          <w:szCs w:val="22"/>
        </w:rPr>
        <w:t xml:space="preserve">y al ser un </w:t>
      </w:r>
      <w:r w:rsidR="00F93517" w:rsidRPr="00F734ED">
        <w:rPr>
          <w:sz w:val="22"/>
          <w:szCs w:val="22"/>
        </w:rPr>
        <w:t>acto administrativo</w:t>
      </w:r>
      <w:r w:rsidR="00F93517">
        <w:rPr>
          <w:sz w:val="22"/>
          <w:szCs w:val="22"/>
        </w:rPr>
        <w:t xml:space="preserve">, </w:t>
      </w:r>
      <w:r w:rsidR="00F93517" w:rsidRPr="00F734ED">
        <w:rPr>
          <w:sz w:val="22"/>
          <w:szCs w:val="22"/>
        </w:rPr>
        <w:t>debe estar debidamente justificado, en aplicación del numeral 133 de la Ley General de la Administración Pública.</w:t>
      </w:r>
      <w:r w:rsidR="00F93517">
        <w:rPr>
          <w:sz w:val="22"/>
          <w:szCs w:val="22"/>
        </w:rPr>
        <w:t xml:space="preserve"> </w:t>
      </w:r>
      <w:proofErr w:type="gramStart"/>
      <w:r w:rsidR="00F93517">
        <w:rPr>
          <w:sz w:val="22"/>
          <w:szCs w:val="22"/>
        </w:rPr>
        <w:t>Asimismo</w:t>
      </w:r>
      <w:proofErr w:type="gramEnd"/>
      <w:r w:rsidR="00F93517">
        <w:rPr>
          <w:sz w:val="22"/>
          <w:szCs w:val="22"/>
        </w:rPr>
        <w:t xml:space="preserve"> se recomienda la siguiente redacción:</w:t>
      </w:r>
    </w:p>
    <w:p w14:paraId="0B01F3F0" w14:textId="3DC12C91" w:rsidR="00F93517" w:rsidRDefault="00F93517" w:rsidP="00F93517">
      <w:pPr>
        <w:contextualSpacing/>
        <w:jc w:val="both"/>
        <w:rPr>
          <w:sz w:val="22"/>
          <w:szCs w:val="22"/>
        </w:rPr>
      </w:pPr>
    </w:p>
    <w:p w14:paraId="3E79CFCF" w14:textId="2630E002" w:rsidR="00096BC0" w:rsidRPr="00F93517" w:rsidRDefault="00F93517" w:rsidP="00F93517">
      <w:pPr>
        <w:ind w:left="709"/>
        <w:contextualSpacing/>
        <w:jc w:val="both"/>
        <w:rPr>
          <w:i/>
          <w:iCs/>
          <w:sz w:val="22"/>
          <w:szCs w:val="22"/>
        </w:rPr>
      </w:pPr>
      <w:r w:rsidRPr="00F93517">
        <w:rPr>
          <w:i/>
          <w:iCs/>
          <w:sz w:val="22"/>
          <w:szCs w:val="22"/>
        </w:rPr>
        <w:t>“</w:t>
      </w:r>
      <w:r w:rsidR="00096BC0" w:rsidRPr="00F93517">
        <w:rPr>
          <w:i/>
          <w:iCs/>
          <w:sz w:val="22"/>
          <w:szCs w:val="22"/>
        </w:rPr>
        <w:t xml:space="preserve">El gobierno de la tecnología de información es una parte fundamental del gobierno corporativo y </w:t>
      </w:r>
      <w:r w:rsidR="00096BC0" w:rsidRPr="00F93517">
        <w:rPr>
          <w:i/>
          <w:iCs/>
          <w:sz w:val="22"/>
          <w:szCs w:val="22"/>
          <w:u w:val="single"/>
        </w:rPr>
        <w:t>debe</w:t>
      </w:r>
      <w:r w:rsidR="00096BC0" w:rsidRPr="00F93517">
        <w:rPr>
          <w:i/>
          <w:iCs/>
          <w:sz w:val="22"/>
          <w:szCs w:val="22"/>
        </w:rPr>
        <w:t xml:space="preserve"> ser ejercido por el Órgano de Dirección, </w:t>
      </w:r>
      <w:r w:rsidRPr="00F93517">
        <w:rPr>
          <w:i/>
          <w:iCs/>
          <w:sz w:val="22"/>
          <w:szCs w:val="22"/>
        </w:rPr>
        <w:t xml:space="preserve">el cual, </w:t>
      </w:r>
      <w:r w:rsidR="00096BC0" w:rsidRPr="00F93517">
        <w:rPr>
          <w:i/>
          <w:iCs/>
          <w:sz w:val="22"/>
          <w:szCs w:val="22"/>
          <w:u w:val="single"/>
        </w:rPr>
        <w:t>debe</w:t>
      </w:r>
      <w:r w:rsidR="00096BC0" w:rsidRPr="00F93517">
        <w:rPr>
          <w:i/>
          <w:iCs/>
          <w:sz w:val="22"/>
          <w:szCs w:val="22"/>
        </w:rPr>
        <w:t xml:space="preserve"> supervisar la definición e implementación de procesos, estructuras y mecanismos relacionados con TI. Lo anterior, con el fin de controlar eficazmente los procesos, garantizar la seguridad de la información, optimizar el uso de recursos y dar apoyo para la toma de decisiones; esto alineado con la visión, misión y objetivos estratégicos de la organización.”</w:t>
      </w:r>
    </w:p>
    <w:p w14:paraId="6671143B" w14:textId="77777777" w:rsidR="00F93517" w:rsidRDefault="00F93517" w:rsidP="00096BC0">
      <w:pPr>
        <w:contextualSpacing/>
        <w:jc w:val="both"/>
        <w:rPr>
          <w:sz w:val="22"/>
          <w:szCs w:val="22"/>
          <w:highlight w:val="yellow"/>
        </w:rPr>
      </w:pPr>
    </w:p>
    <w:p w14:paraId="69FBFD05" w14:textId="0DF4A8AA" w:rsidR="00741A88" w:rsidRDefault="00741A88" w:rsidP="00741A88">
      <w:pPr>
        <w:contextualSpacing/>
        <w:jc w:val="both"/>
        <w:rPr>
          <w:sz w:val="22"/>
          <w:szCs w:val="22"/>
        </w:rPr>
      </w:pPr>
      <w:r w:rsidRPr="00741A88">
        <w:rPr>
          <w:sz w:val="22"/>
          <w:szCs w:val="22"/>
        </w:rPr>
        <w:t>Se indica en el considerando número XIX que los más reconocidos proveedores internacionales de servicios en la nube, servicios de cómputo, almacenamiento, bases de datos, análisis e inteligencia artificial, se encuentran a la vanguardia en el uso de herramientas e implementación de políticas de seguridad cibernética</w:t>
      </w:r>
      <w:r w:rsidR="00152DE0">
        <w:rPr>
          <w:sz w:val="22"/>
          <w:szCs w:val="22"/>
        </w:rPr>
        <w:t xml:space="preserve"> y que </w:t>
      </w:r>
      <w:r w:rsidRPr="00741A88">
        <w:rPr>
          <w:sz w:val="22"/>
          <w:szCs w:val="22"/>
        </w:rPr>
        <w:t>sus servicios suelen contratarse mediante instrumentos de adhesión, lo que hace necesario establecer un tratamiento diferenciado en la aplicación de la regulación, de manera que el marco regulatorio, no impida la contratación de servicios con esos proveedores.</w:t>
      </w:r>
      <w:r w:rsidR="00152DE0">
        <w:rPr>
          <w:sz w:val="22"/>
          <w:szCs w:val="22"/>
        </w:rPr>
        <w:t xml:space="preserve"> </w:t>
      </w:r>
      <w:r w:rsidRPr="00741A88">
        <w:rPr>
          <w:sz w:val="22"/>
          <w:szCs w:val="22"/>
        </w:rPr>
        <w:t xml:space="preserve">Al respecto, si bien es importante que la regulación no impida la contratación de servicios con este tipo de proveedores, </w:t>
      </w:r>
      <w:r w:rsidRPr="00152DE0">
        <w:rPr>
          <w:sz w:val="22"/>
          <w:szCs w:val="22"/>
          <w:u w:val="single"/>
        </w:rPr>
        <w:t>también resulta de importancia que no se impida la labor de supervisión, así como tampoco la continuidad de los bienes y servicios de las entidades, aunque estos sean brindados a través de contratos de adhesión.</w:t>
      </w:r>
      <w:r w:rsidRPr="00741A88">
        <w:rPr>
          <w:sz w:val="22"/>
          <w:szCs w:val="22"/>
        </w:rPr>
        <w:t xml:space="preserve"> </w:t>
      </w:r>
      <w:r w:rsidRPr="00152DE0">
        <w:rPr>
          <w:sz w:val="22"/>
          <w:szCs w:val="22"/>
          <w:u w:val="single"/>
        </w:rPr>
        <w:t xml:space="preserve">Por lo que se recomienda adaptar la redacción de modo que también quede claro </w:t>
      </w:r>
      <w:r w:rsidR="00145308" w:rsidRPr="00152DE0">
        <w:rPr>
          <w:sz w:val="22"/>
          <w:szCs w:val="22"/>
          <w:u w:val="single"/>
          <w:lang w:val="es-CR"/>
        </w:rPr>
        <w:t xml:space="preserve">que en aquellos casos en los que haya contratos de adhesión, la entidad en general o ya sea el órgano de la entidad que </w:t>
      </w:r>
      <w:r w:rsidR="00145308" w:rsidRPr="00152DE0">
        <w:rPr>
          <w:sz w:val="22"/>
          <w:szCs w:val="22"/>
          <w:u w:val="single"/>
          <w:lang w:val="es-CR"/>
        </w:rPr>
        <w:lastRenderedPageBreak/>
        <w:t>desde el punto de vista técnico resulte competente, es responsable de asegurar la confidencialidad, y la continuidad de los bienes y servicio</w:t>
      </w:r>
      <w:r w:rsidR="006D440C" w:rsidRPr="00152DE0">
        <w:rPr>
          <w:sz w:val="22"/>
          <w:szCs w:val="22"/>
          <w:u w:val="single"/>
          <w:lang w:val="es-CR"/>
        </w:rPr>
        <w:t>s, tal como se expone en los comentarios relacionados con los artículos 28, 29 y 30</w:t>
      </w:r>
      <w:r w:rsidR="00F345D7" w:rsidRPr="00152DE0">
        <w:rPr>
          <w:sz w:val="22"/>
          <w:szCs w:val="22"/>
          <w:u w:val="single"/>
          <w:lang w:val="es-CR"/>
        </w:rPr>
        <w:t>.</w:t>
      </w:r>
      <w:r w:rsidR="00F345D7">
        <w:rPr>
          <w:sz w:val="22"/>
          <w:szCs w:val="22"/>
          <w:lang w:val="es-CR"/>
        </w:rPr>
        <w:t xml:space="preserve"> </w:t>
      </w:r>
    </w:p>
    <w:p w14:paraId="0239FF21" w14:textId="12A1EF5D" w:rsidR="00145308" w:rsidRDefault="00145308" w:rsidP="00741A88">
      <w:pPr>
        <w:contextualSpacing/>
        <w:jc w:val="both"/>
        <w:rPr>
          <w:sz w:val="22"/>
          <w:szCs w:val="22"/>
        </w:rPr>
      </w:pPr>
    </w:p>
    <w:p w14:paraId="644B4AA8" w14:textId="52BDCDCF" w:rsidR="005D5BB0" w:rsidRDefault="00152DE0" w:rsidP="00530E06">
      <w:pPr>
        <w:jc w:val="both"/>
        <w:rPr>
          <w:sz w:val="22"/>
          <w:szCs w:val="22"/>
        </w:rPr>
      </w:pPr>
      <w:r>
        <w:rPr>
          <w:sz w:val="22"/>
          <w:szCs w:val="22"/>
        </w:rPr>
        <w:t>S</w:t>
      </w:r>
      <w:r w:rsidRPr="00152DE0">
        <w:rPr>
          <w:sz w:val="22"/>
          <w:szCs w:val="22"/>
        </w:rPr>
        <w:t xml:space="preserve">e recomienda la inclusión de </w:t>
      </w:r>
      <w:r w:rsidR="001408BE">
        <w:rPr>
          <w:sz w:val="22"/>
          <w:szCs w:val="22"/>
        </w:rPr>
        <w:t xml:space="preserve">tres </w:t>
      </w:r>
      <w:r>
        <w:rPr>
          <w:sz w:val="22"/>
          <w:szCs w:val="22"/>
        </w:rPr>
        <w:t>nuevo</w:t>
      </w:r>
      <w:r w:rsidR="001408BE">
        <w:rPr>
          <w:sz w:val="22"/>
          <w:szCs w:val="22"/>
        </w:rPr>
        <w:t>s</w:t>
      </w:r>
      <w:r>
        <w:rPr>
          <w:sz w:val="22"/>
          <w:szCs w:val="22"/>
        </w:rPr>
        <w:t xml:space="preserve"> considerando</w:t>
      </w:r>
      <w:r w:rsidR="001408BE">
        <w:rPr>
          <w:sz w:val="22"/>
          <w:szCs w:val="22"/>
        </w:rPr>
        <w:t>s</w:t>
      </w:r>
      <w:r>
        <w:rPr>
          <w:sz w:val="22"/>
          <w:szCs w:val="22"/>
        </w:rPr>
        <w:t xml:space="preserve">, </w:t>
      </w:r>
      <w:r w:rsidR="005D5BB0">
        <w:rPr>
          <w:sz w:val="22"/>
          <w:szCs w:val="22"/>
        </w:rPr>
        <w:t>c</w:t>
      </w:r>
      <w:r w:rsidR="005D5BB0" w:rsidRPr="005D5BB0">
        <w:rPr>
          <w:sz w:val="22"/>
          <w:szCs w:val="22"/>
        </w:rPr>
        <w:t>omo fundamento normativo para la emisión de este reglamento</w:t>
      </w:r>
      <w:r w:rsidR="00530E06">
        <w:rPr>
          <w:sz w:val="22"/>
          <w:szCs w:val="22"/>
        </w:rPr>
        <w:t>, tomando en cuenta lo dispuesto en los artículos 1</w:t>
      </w:r>
      <w:r w:rsidR="00530E06" w:rsidRPr="00530E06">
        <w:rPr>
          <w:sz w:val="22"/>
          <w:szCs w:val="22"/>
        </w:rPr>
        <w:t xml:space="preserve">28 </w:t>
      </w:r>
      <w:r w:rsidR="00530E06">
        <w:rPr>
          <w:sz w:val="22"/>
          <w:szCs w:val="22"/>
        </w:rPr>
        <w:t>y 130 d</w:t>
      </w:r>
      <w:r w:rsidR="00530E06" w:rsidRPr="00530E06">
        <w:rPr>
          <w:sz w:val="22"/>
          <w:szCs w:val="22"/>
        </w:rPr>
        <w:t>e la Ley General de la Administración Pública</w:t>
      </w:r>
      <w:r w:rsidR="00530E06">
        <w:rPr>
          <w:sz w:val="22"/>
          <w:szCs w:val="22"/>
        </w:rPr>
        <w:t xml:space="preserve">, </w:t>
      </w:r>
      <w:r w:rsidR="005D5BB0" w:rsidRPr="005D5BB0">
        <w:rPr>
          <w:sz w:val="22"/>
          <w:szCs w:val="22"/>
        </w:rPr>
        <w:t xml:space="preserve">que </w:t>
      </w:r>
      <w:r w:rsidR="00530E06">
        <w:rPr>
          <w:sz w:val="22"/>
          <w:szCs w:val="22"/>
        </w:rPr>
        <w:t>se lean de la siguiente manera</w:t>
      </w:r>
      <w:r w:rsidR="005D5BB0" w:rsidRPr="005D5BB0">
        <w:rPr>
          <w:sz w:val="22"/>
          <w:szCs w:val="22"/>
        </w:rPr>
        <w:t>:</w:t>
      </w:r>
      <w:r w:rsidR="005D5BB0">
        <w:rPr>
          <w:sz w:val="22"/>
          <w:szCs w:val="22"/>
        </w:rPr>
        <w:t xml:space="preserve"> </w:t>
      </w:r>
    </w:p>
    <w:p w14:paraId="2D0B065A" w14:textId="77777777" w:rsidR="005D5BB0" w:rsidRDefault="005D5BB0" w:rsidP="00530E06">
      <w:pPr>
        <w:contextualSpacing/>
        <w:jc w:val="both"/>
        <w:rPr>
          <w:sz w:val="22"/>
          <w:szCs w:val="22"/>
        </w:rPr>
      </w:pPr>
    </w:p>
    <w:p w14:paraId="4E0FD81F" w14:textId="668D3506" w:rsidR="005D5BB0" w:rsidRPr="005D5BB0" w:rsidRDefault="005D5BB0" w:rsidP="001046FA">
      <w:pPr>
        <w:ind w:left="360"/>
        <w:contextualSpacing/>
        <w:jc w:val="both"/>
        <w:rPr>
          <w:sz w:val="22"/>
          <w:szCs w:val="22"/>
        </w:rPr>
      </w:pPr>
      <w:r>
        <w:rPr>
          <w:sz w:val="22"/>
          <w:szCs w:val="22"/>
        </w:rPr>
        <w:t>“</w:t>
      </w:r>
      <w:r w:rsidR="00530E06" w:rsidRPr="00530E06">
        <w:rPr>
          <w:i/>
          <w:iCs/>
          <w:sz w:val="22"/>
          <w:szCs w:val="22"/>
        </w:rPr>
        <w:t xml:space="preserve">Considerando </w:t>
      </w:r>
      <w:proofErr w:type="spellStart"/>
      <w:r w:rsidR="00530E06" w:rsidRPr="00530E06">
        <w:rPr>
          <w:i/>
          <w:iCs/>
          <w:sz w:val="22"/>
          <w:szCs w:val="22"/>
        </w:rPr>
        <w:t>xxx</w:t>
      </w:r>
      <w:proofErr w:type="spellEnd"/>
      <w:r w:rsidR="00530E06" w:rsidRPr="00530E06">
        <w:rPr>
          <w:i/>
          <w:iCs/>
          <w:sz w:val="22"/>
          <w:szCs w:val="22"/>
        </w:rPr>
        <w:t>:</w:t>
      </w:r>
      <w:r w:rsidR="00530E06">
        <w:rPr>
          <w:sz w:val="22"/>
          <w:szCs w:val="22"/>
        </w:rPr>
        <w:t xml:space="preserve"> </w:t>
      </w:r>
      <w:r w:rsidRPr="001408BE">
        <w:rPr>
          <w:i/>
          <w:iCs/>
          <w:sz w:val="22"/>
          <w:szCs w:val="22"/>
        </w:rPr>
        <w:t>El artí</w:t>
      </w:r>
      <w:r w:rsidRPr="005D5BB0">
        <w:rPr>
          <w:i/>
          <w:iCs/>
          <w:sz w:val="22"/>
          <w:szCs w:val="22"/>
        </w:rPr>
        <w:t>culo</w:t>
      </w:r>
      <w:r w:rsidRPr="005D5BB0">
        <w:t xml:space="preserve"> </w:t>
      </w:r>
      <w:r w:rsidRPr="005D5BB0">
        <w:rPr>
          <w:i/>
          <w:iCs/>
          <w:sz w:val="22"/>
          <w:szCs w:val="22"/>
        </w:rPr>
        <w:t xml:space="preserve">131 inciso d) </w:t>
      </w:r>
      <w:r>
        <w:rPr>
          <w:i/>
          <w:iCs/>
          <w:sz w:val="22"/>
          <w:szCs w:val="22"/>
        </w:rPr>
        <w:t xml:space="preserve">y el artículo </w:t>
      </w:r>
      <w:r w:rsidRPr="005D5BB0">
        <w:rPr>
          <w:i/>
          <w:iCs/>
          <w:sz w:val="22"/>
          <w:szCs w:val="22"/>
        </w:rPr>
        <w:t>119 de la Ley Orgánica del Banco Central de Costa Rica número 7558, confiere</w:t>
      </w:r>
      <w:r>
        <w:rPr>
          <w:i/>
          <w:iCs/>
          <w:sz w:val="22"/>
          <w:szCs w:val="22"/>
        </w:rPr>
        <w:t>n</w:t>
      </w:r>
      <w:r w:rsidRPr="005D5BB0">
        <w:rPr>
          <w:i/>
          <w:iCs/>
          <w:sz w:val="22"/>
          <w:szCs w:val="22"/>
        </w:rPr>
        <w:t xml:space="preserve"> al Consejo Nacional de Supervisión del Sistema Financiero la potestad de dictar las normas generales que sean necesarias para el establecimiento de sanas prácticas bancarias de gobierno corporativo, incluidas las de idoneidad de miembros del órgano de dirección y puestos claves de la organización, así como de gestión de riesgos y de registro de las transacciones, entre otros aspectos, todo en salvaguarda del interés de la colectividad</w:t>
      </w:r>
      <w:r>
        <w:rPr>
          <w:sz w:val="22"/>
          <w:szCs w:val="22"/>
        </w:rPr>
        <w:t>”</w:t>
      </w:r>
      <w:r w:rsidRPr="005D5BB0">
        <w:rPr>
          <w:sz w:val="22"/>
          <w:szCs w:val="22"/>
        </w:rPr>
        <w:t xml:space="preserve">. </w:t>
      </w:r>
    </w:p>
    <w:p w14:paraId="16D1D0A7" w14:textId="77777777" w:rsidR="001408BE" w:rsidRDefault="001408BE" w:rsidP="00741A88">
      <w:pPr>
        <w:jc w:val="both"/>
        <w:rPr>
          <w:sz w:val="22"/>
          <w:szCs w:val="22"/>
        </w:rPr>
      </w:pPr>
    </w:p>
    <w:p w14:paraId="345D9B5B" w14:textId="3241DA7C" w:rsidR="00741A88" w:rsidRDefault="001046FA" w:rsidP="001046FA">
      <w:pPr>
        <w:ind w:left="360"/>
        <w:jc w:val="both"/>
        <w:rPr>
          <w:i/>
          <w:iCs/>
          <w:sz w:val="22"/>
          <w:szCs w:val="22"/>
        </w:rPr>
      </w:pPr>
      <w:r w:rsidRPr="001046FA">
        <w:rPr>
          <w:i/>
          <w:iCs/>
          <w:sz w:val="22"/>
          <w:szCs w:val="22"/>
        </w:rPr>
        <w:t>“</w:t>
      </w:r>
      <w:r w:rsidR="00530E06" w:rsidRPr="00530E06">
        <w:rPr>
          <w:i/>
          <w:iCs/>
          <w:sz w:val="22"/>
          <w:szCs w:val="22"/>
        </w:rPr>
        <w:t xml:space="preserve">Considerando </w:t>
      </w:r>
      <w:proofErr w:type="spellStart"/>
      <w:r w:rsidR="00530E06" w:rsidRPr="00530E06">
        <w:rPr>
          <w:i/>
          <w:iCs/>
          <w:sz w:val="22"/>
          <w:szCs w:val="22"/>
        </w:rPr>
        <w:t>xxx</w:t>
      </w:r>
      <w:proofErr w:type="spellEnd"/>
      <w:r w:rsidR="00530E06" w:rsidRPr="00530E06">
        <w:rPr>
          <w:i/>
          <w:iCs/>
          <w:sz w:val="22"/>
          <w:szCs w:val="22"/>
        </w:rPr>
        <w:t xml:space="preserve">: </w:t>
      </w:r>
      <w:r w:rsidR="001408BE" w:rsidRPr="001046FA">
        <w:rPr>
          <w:i/>
          <w:iCs/>
          <w:sz w:val="22"/>
          <w:szCs w:val="22"/>
        </w:rPr>
        <w:t xml:space="preserve">El artículo </w:t>
      </w:r>
      <w:r w:rsidR="00741A88" w:rsidRPr="001046FA">
        <w:rPr>
          <w:i/>
          <w:iCs/>
          <w:sz w:val="22"/>
          <w:szCs w:val="22"/>
        </w:rPr>
        <w:t>131 inciso e) de la Ley Orgánica del Banco Central de Costa Rica número 7558</w:t>
      </w:r>
      <w:r w:rsidR="001408BE" w:rsidRPr="001046FA">
        <w:rPr>
          <w:i/>
          <w:iCs/>
          <w:sz w:val="22"/>
          <w:szCs w:val="22"/>
        </w:rPr>
        <w:t>; el artículo 40 de la Ley de Régimen Privado de Pensiones, N°7523</w:t>
      </w:r>
      <w:r w:rsidRPr="001046FA">
        <w:rPr>
          <w:i/>
          <w:iCs/>
          <w:sz w:val="22"/>
          <w:szCs w:val="22"/>
        </w:rPr>
        <w:t>;</w:t>
      </w:r>
      <w:r w:rsidR="001408BE" w:rsidRPr="001046FA">
        <w:rPr>
          <w:i/>
          <w:iCs/>
          <w:sz w:val="22"/>
          <w:szCs w:val="22"/>
        </w:rPr>
        <w:t xml:space="preserve"> el artículo 8 inciso j) de la LRMV, </w:t>
      </w:r>
      <w:r w:rsidR="00E471F3">
        <w:rPr>
          <w:i/>
          <w:iCs/>
          <w:sz w:val="22"/>
          <w:szCs w:val="22"/>
        </w:rPr>
        <w:t xml:space="preserve">y; </w:t>
      </w:r>
      <w:r w:rsidR="00E471F3" w:rsidRPr="00E471F3">
        <w:rPr>
          <w:i/>
          <w:iCs/>
          <w:sz w:val="22"/>
          <w:szCs w:val="22"/>
        </w:rPr>
        <w:t>el párrafo segundo y el inciso l) del artículo 29 de la Ley Reguladora del Mercado de Seguros número 8653</w:t>
      </w:r>
      <w:r w:rsidR="00E471F3">
        <w:rPr>
          <w:i/>
          <w:iCs/>
          <w:sz w:val="22"/>
          <w:szCs w:val="22"/>
        </w:rPr>
        <w:t xml:space="preserve">, </w:t>
      </w:r>
      <w:r w:rsidR="001408BE" w:rsidRPr="001046FA">
        <w:rPr>
          <w:i/>
          <w:iCs/>
          <w:sz w:val="22"/>
          <w:szCs w:val="22"/>
        </w:rPr>
        <w:t xml:space="preserve">facultan por su orden a la Superintendencia General de Entidades Financieras, </w:t>
      </w:r>
      <w:r w:rsidRPr="001046FA">
        <w:rPr>
          <w:i/>
          <w:iCs/>
          <w:sz w:val="22"/>
          <w:szCs w:val="22"/>
        </w:rPr>
        <w:t xml:space="preserve">a </w:t>
      </w:r>
      <w:r w:rsidR="001408BE" w:rsidRPr="001046FA">
        <w:rPr>
          <w:i/>
          <w:iCs/>
          <w:sz w:val="22"/>
          <w:szCs w:val="22"/>
        </w:rPr>
        <w:t xml:space="preserve">la </w:t>
      </w:r>
      <w:proofErr w:type="spellStart"/>
      <w:r w:rsidR="001408BE" w:rsidRPr="001046FA">
        <w:rPr>
          <w:i/>
          <w:iCs/>
          <w:sz w:val="22"/>
          <w:szCs w:val="22"/>
        </w:rPr>
        <w:t>Superintencia</w:t>
      </w:r>
      <w:proofErr w:type="spellEnd"/>
      <w:r w:rsidR="001408BE" w:rsidRPr="001046FA">
        <w:rPr>
          <w:i/>
          <w:iCs/>
          <w:sz w:val="22"/>
          <w:szCs w:val="22"/>
        </w:rPr>
        <w:t xml:space="preserve"> de Pensiones</w:t>
      </w:r>
      <w:r w:rsidR="00E471F3">
        <w:rPr>
          <w:i/>
          <w:iCs/>
          <w:sz w:val="22"/>
          <w:szCs w:val="22"/>
        </w:rPr>
        <w:t xml:space="preserve">, </w:t>
      </w:r>
      <w:r w:rsidRPr="001046FA">
        <w:rPr>
          <w:i/>
          <w:iCs/>
          <w:sz w:val="22"/>
          <w:szCs w:val="22"/>
        </w:rPr>
        <w:t xml:space="preserve">a la Superintendencia General de Valores, </w:t>
      </w:r>
      <w:r w:rsidR="00E471F3">
        <w:rPr>
          <w:i/>
          <w:iCs/>
          <w:sz w:val="22"/>
          <w:szCs w:val="22"/>
        </w:rPr>
        <w:t xml:space="preserve">y a </w:t>
      </w:r>
      <w:r w:rsidR="00E471F3" w:rsidRPr="00E471F3">
        <w:rPr>
          <w:i/>
          <w:iCs/>
          <w:sz w:val="22"/>
          <w:szCs w:val="22"/>
        </w:rPr>
        <w:t xml:space="preserve">Superintendencia General de Seguros; </w:t>
      </w:r>
      <w:r w:rsidRPr="001046FA">
        <w:rPr>
          <w:i/>
          <w:iCs/>
          <w:sz w:val="22"/>
          <w:szCs w:val="22"/>
        </w:rPr>
        <w:t xml:space="preserve">a </w:t>
      </w:r>
      <w:r w:rsidR="00741A88" w:rsidRPr="001046FA">
        <w:rPr>
          <w:i/>
          <w:iCs/>
          <w:sz w:val="22"/>
          <w:szCs w:val="22"/>
        </w:rPr>
        <w:t>dictar medidas correctivas</w:t>
      </w:r>
      <w:r w:rsidRPr="001046FA">
        <w:rPr>
          <w:i/>
          <w:iCs/>
          <w:sz w:val="22"/>
          <w:szCs w:val="22"/>
        </w:rPr>
        <w:t>”</w:t>
      </w:r>
      <w:r w:rsidR="00741A88" w:rsidRPr="001046FA">
        <w:rPr>
          <w:i/>
          <w:iCs/>
          <w:sz w:val="22"/>
          <w:szCs w:val="22"/>
        </w:rPr>
        <w:t xml:space="preserve">. </w:t>
      </w:r>
    </w:p>
    <w:p w14:paraId="64D229E2" w14:textId="77777777" w:rsidR="001046FA" w:rsidRDefault="001046FA" w:rsidP="001046FA">
      <w:pPr>
        <w:ind w:left="360"/>
        <w:jc w:val="both"/>
      </w:pPr>
    </w:p>
    <w:p w14:paraId="061DBECA" w14:textId="625E9490" w:rsidR="00741A88" w:rsidRPr="001046FA" w:rsidRDefault="001046FA" w:rsidP="001046FA">
      <w:pPr>
        <w:ind w:left="360"/>
        <w:jc w:val="both"/>
        <w:rPr>
          <w:i/>
          <w:iCs/>
          <w:sz w:val="22"/>
          <w:szCs w:val="22"/>
        </w:rPr>
      </w:pPr>
      <w:r w:rsidRPr="001046FA">
        <w:rPr>
          <w:i/>
          <w:iCs/>
          <w:sz w:val="22"/>
          <w:szCs w:val="22"/>
        </w:rPr>
        <w:t>“</w:t>
      </w:r>
      <w:r w:rsidR="00530E06" w:rsidRPr="00530E06">
        <w:rPr>
          <w:i/>
          <w:iCs/>
          <w:sz w:val="22"/>
          <w:szCs w:val="22"/>
        </w:rPr>
        <w:t xml:space="preserve">Considerando </w:t>
      </w:r>
      <w:proofErr w:type="spellStart"/>
      <w:r w:rsidR="00530E06" w:rsidRPr="00530E06">
        <w:rPr>
          <w:i/>
          <w:iCs/>
          <w:sz w:val="22"/>
          <w:szCs w:val="22"/>
        </w:rPr>
        <w:t>xxx</w:t>
      </w:r>
      <w:proofErr w:type="spellEnd"/>
      <w:r w:rsidR="00530E06" w:rsidRPr="00530E06">
        <w:rPr>
          <w:i/>
          <w:iCs/>
          <w:sz w:val="22"/>
          <w:szCs w:val="22"/>
        </w:rPr>
        <w:t xml:space="preserve">: </w:t>
      </w:r>
      <w:r w:rsidRPr="001046FA">
        <w:rPr>
          <w:i/>
          <w:iCs/>
          <w:sz w:val="22"/>
          <w:szCs w:val="22"/>
        </w:rPr>
        <w:t>El artículo 131 inciso n) sub inciso xi) de la Ley Orgánica del Banco Central de Costa Rica número 7558; el artículo 38 inciso r) de la Ley de Régimen Privado de Pensiones, N°7523; el artículo 8 inciso L) de la LRMV,</w:t>
      </w:r>
      <w:r w:rsidR="00954E33" w:rsidRPr="00954E33">
        <w:t xml:space="preserve"> </w:t>
      </w:r>
      <w:r w:rsidR="00954E33">
        <w:t xml:space="preserve">y </w:t>
      </w:r>
      <w:r w:rsidR="00954E33" w:rsidRPr="00954E33">
        <w:rPr>
          <w:i/>
          <w:iCs/>
          <w:sz w:val="22"/>
          <w:szCs w:val="22"/>
        </w:rPr>
        <w:t>el artículo 29 incisos i) y j) de la LRMS No. 8653</w:t>
      </w:r>
      <w:r w:rsidR="00954E33">
        <w:rPr>
          <w:i/>
          <w:iCs/>
          <w:sz w:val="22"/>
          <w:szCs w:val="22"/>
        </w:rPr>
        <w:t xml:space="preserve">, </w:t>
      </w:r>
      <w:r w:rsidRPr="001046FA">
        <w:rPr>
          <w:i/>
          <w:iCs/>
          <w:sz w:val="22"/>
          <w:szCs w:val="22"/>
        </w:rPr>
        <w:t xml:space="preserve">facultan por su orden a la Superintendencia General de Entidades Financieras, a la </w:t>
      </w:r>
      <w:proofErr w:type="spellStart"/>
      <w:r w:rsidRPr="001046FA">
        <w:rPr>
          <w:i/>
          <w:iCs/>
          <w:sz w:val="22"/>
          <w:szCs w:val="22"/>
        </w:rPr>
        <w:t>Superintencia</w:t>
      </w:r>
      <w:proofErr w:type="spellEnd"/>
      <w:r w:rsidRPr="001046FA">
        <w:rPr>
          <w:i/>
          <w:iCs/>
          <w:sz w:val="22"/>
          <w:szCs w:val="22"/>
        </w:rPr>
        <w:t xml:space="preserve"> de Pensiones</w:t>
      </w:r>
      <w:r w:rsidR="00954E33">
        <w:rPr>
          <w:i/>
          <w:iCs/>
          <w:sz w:val="22"/>
          <w:szCs w:val="22"/>
        </w:rPr>
        <w:t xml:space="preserve">, </w:t>
      </w:r>
      <w:r w:rsidRPr="001046FA">
        <w:rPr>
          <w:i/>
          <w:iCs/>
          <w:sz w:val="22"/>
          <w:szCs w:val="22"/>
        </w:rPr>
        <w:t xml:space="preserve">a la Superintendencia General de Valores, </w:t>
      </w:r>
      <w:r w:rsidR="00954E33">
        <w:rPr>
          <w:i/>
          <w:iCs/>
          <w:sz w:val="22"/>
          <w:szCs w:val="22"/>
        </w:rPr>
        <w:t xml:space="preserve">y a </w:t>
      </w:r>
      <w:r w:rsidR="00954E33" w:rsidRPr="00954E33">
        <w:rPr>
          <w:i/>
          <w:iCs/>
          <w:sz w:val="22"/>
          <w:szCs w:val="22"/>
        </w:rPr>
        <w:t>Superintendencia General de Seguros</w:t>
      </w:r>
      <w:r w:rsidR="00954E33">
        <w:rPr>
          <w:i/>
          <w:iCs/>
          <w:sz w:val="22"/>
          <w:szCs w:val="22"/>
        </w:rPr>
        <w:t xml:space="preserve">; </w:t>
      </w:r>
      <w:r w:rsidRPr="001046FA">
        <w:rPr>
          <w:i/>
          <w:iCs/>
          <w:sz w:val="22"/>
          <w:szCs w:val="22"/>
        </w:rPr>
        <w:t xml:space="preserve">a </w:t>
      </w:r>
      <w:r w:rsidR="00741A88" w:rsidRPr="001046FA">
        <w:rPr>
          <w:i/>
          <w:iCs/>
          <w:sz w:val="22"/>
          <w:szCs w:val="22"/>
        </w:rPr>
        <w:t>propo</w:t>
      </w:r>
      <w:r w:rsidRPr="001046FA">
        <w:rPr>
          <w:i/>
          <w:iCs/>
          <w:sz w:val="22"/>
          <w:szCs w:val="22"/>
        </w:rPr>
        <w:t xml:space="preserve">ner </w:t>
      </w:r>
      <w:r w:rsidR="00741A88" w:rsidRPr="001046FA">
        <w:rPr>
          <w:i/>
          <w:iCs/>
          <w:sz w:val="22"/>
          <w:szCs w:val="22"/>
        </w:rPr>
        <w:t xml:space="preserve">al CONASSIF normas sobre el contenido, la forma y la periodicidad con que las entidades deben proporcionar a la Superintendencia, información sobre su situación jurídica, económica, financiera, de gobierno corporativo y de administración de riesgos, entre otros, para cumplir la supervisión que debe realizar </w:t>
      </w:r>
      <w:r w:rsidRPr="001046FA">
        <w:rPr>
          <w:i/>
          <w:iCs/>
          <w:sz w:val="22"/>
          <w:szCs w:val="22"/>
        </w:rPr>
        <w:t xml:space="preserve">cada una de las </w:t>
      </w:r>
      <w:r w:rsidR="00741A88" w:rsidRPr="001046FA">
        <w:rPr>
          <w:i/>
          <w:iCs/>
          <w:sz w:val="22"/>
          <w:szCs w:val="22"/>
        </w:rPr>
        <w:t>la Superintendencia</w:t>
      </w:r>
      <w:r w:rsidRPr="001046FA">
        <w:rPr>
          <w:i/>
          <w:iCs/>
          <w:sz w:val="22"/>
          <w:szCs w:val="22"/>
        </w:rPr>
        <w:t>s”</w:t>
      </w:r>
      <w:r w:rsidR="00741A88" w:rsidRPr="001046FA">
        <w:rPr>
          <w:i/>
          <w:iCs/>
          <w:sz w:val="22"/>
          <w:szCs w:val="22"/>
        </w:rPr>
        <w:t>.</w:t>
      </w:r>
    </w:p>
    <w:p w14:paraId="3E2CFEDC" w14:textId="77777777" w:rsidR="00741A88" w:rsidRPr="00474D4E" w:rsidRDefault="00741A88" w:rsidP="00741A88">
      <w:pPr>
        <w:jc w:val="both"/>
        <w:rPr>
          <w:sz w:val="22"/>
          <w:szCs w:val="22"/>
        </w:rPr>
      </w:pPr>
    </w:p>
    <w:p w14:paraId="0046F975" w14:textId="068098E2" w:rsidR="00741A88" w:rsidRPr="00474D4E" w:rsidRDefault="00741A88" w:rsidP="00474D4E">
      <w:pPr>
        <w:pStyle w:val="Prrafodelista"/>
        <w:numPr>
          <w:ilvl w:val="0"/>
          <w:numId w:val="8"/>
        </w:numPr>
        <w:jc w:val="both"/>
        <w:rPr>
          <w:b/>
          <w:bCs/>
          <w:color w:val="2F5496"/>
          <w:sz w:val="22"/>
          <w:szCs w:val="22"/>
          <w:lang w:val="es-ES"/>
        </w:rPr>
      </w:pPr>
      <w:r w:rsidRPr="00474D4E">
        <w:rPr>
          <w:b/>
          <w:bCs/>
          <w:sz w:val="22"/>
          <w:szCs w:val="22"/>
          <w:lang w:val="es-ES"/>
        </w:rPr>
        <w:t>Exclusión del régimen de invalidez vejez y muerte</w:t>
      </w:r>
    </w:p>
    <w:p w14:paraId="3DDCACC9" w14:textId="77777777" w:rsidR="00741A88" w:rsidRPr="00741A88" w:rsidRDefault="00741A88" w:rsidP="00741A88">
      <w:pPr>
        <w:rPr>
          <w:sz w:val="22"/>
          <w:szCs w:val="22"/>
          <w:lang w:val="es-ES"/>
        </w:rPr>
      </w:pPr>
    </w:p>
    <w:p w14:paraId="379E85C7" w14:textId="77777777" w:rsidR="00474D4E" w:rsidRDefault="004E5891" w:rsidP="00741A88">
      <w:pPr>
        <w:jc w:val="both"/>
        <w:rPr>
          <w:sz w:val="22"/>
          <w:szCs w:val="22"/>
        </w:rPr>
      </w:pPr>
      <w:r>
        <w:rPr>
          <w:sz w:val="22"/>
          <w:szCs w:val="22"/>
        </w:rPr>
        <w:t>En el artículo 2 se debe e</w:t>
      </w:r>
      <w:r w:rsidR="00741A88" w:rsidRPr="00741A88">
        <w:rPr>
          <w:sz w:val="22"/>
          <w:szCs w:val="22"/>
        </w:rPr>
        <w:t>xcluir del alcance de aplicación obligatoria de este Reglamento</w:t>
      </w:r>
      <w:r>
        <w:rPr>
          <w:sz w:val="22"/>
          <w:szCs w:val="22"/>
        </w:rPr>
        <w:t xml:space="preserve">, </w:t>
      </w:r>
      <w:r w:rsidR="00B1389E">
        <w:rPr>
          <w:sz w:val="22"/>
          <w:szCs w:val="22"/>
        </w:rPr>
        <w:t xml:space="preserve">a la Caja Costarricense de Seguro Social en su condición de administradora </w:t>
      </w:r>
      <w:r w:rsidR="00B1389E" w:rsidRPr="00741A88">
        <w:rPr>
          <w:sz w:val="22"/>
          <w:szCs w:val="22"/>
        </w:rPr>
        <w:t>del Régimen de Invalidez, Vejez y Muerte</w:t>
      </w:r>
      <w:r w:rsidR="00474D4E">
        <w:rPr>
          <w:sz w:val="22"/>
          <w:szCs w:val="22"/>
        </w:rPr>
        <w:t xml:space="preserve">; y en su </w:t>
      </w:r>
      <w:r w:rsidR="00741A88" w:rsidRPr="00741A88">
        <w:rPr>
          <w:sz w:val="22"/>
          <w:szCs w:val="22"/>
        </w:rPr>
        <w:t>lugar, se deberá indicar</w:t>
      </w:r>
      <w:r w:rsidR="00474D4E">
        <w:rPr>
          <w:sz w:val="22"/>
          <w:szCs w:val="22"/>
        </w:rPr>
        <w:t xml:space="preserve"> lo siguiente</w:t>
      </w:r>
      <w:r w:rsidR="00741A88" w:rsidRPr="00741A88">
        <w:rPr>
          <w:sz w:val="22"/>
          <w:szCs w:val="22"/>
        </w:rPr>
        <w:t xml:space="preserve">: </w:t>
      </w:r>
    </w:p>
    <w:p w14:paraId="3B496F7A" w14:textId="77777777" w:rsidR="00474D4E" w:rsidRDefault="00474D4E" w:rsidP="00741A88">
      <w:pPr>
        <w:jc w:val="both"/>
        <w:rPr>
          <w:sz w:val="22"/>
          <w:szCs w:val="22"/>
        </w:rPr>
      </w:pPr>
    </w:p>
    <w:p w14:paraId="544C24C7" w14:textId="577EECA6" w:rsidR="00474D4E" w:rsidRPr="00474D4E" w:rsidRDefault="00741A88" w:rsidP="00474D4E">
      <w:pPr>
        <w:ind w:left="709"/>
        <w:jc w:val="both"/>
        <w:rPr>
          <w:i/>
          <w:iCs/>
          <w:sz w:val="22"/>
          <w:szCs w:val="22"/>
        </w:rPr>
      </w:pPr>
      <w:r w:rsidRPr="00474D4E">
        <w:rPr>
          <w:i/>
          <w:iCs/>
          <w:sz w:val="22"/>
          <w:szCs w:val="22"/>
        </w:rPr>
        <w:t>“(…) Tratándose del Régimen de Invalidez, Vejez y Muerte de la Caja Costarricense del Seguro Social, las disposiciones y lineamientos incorporados en este reglamento tienen el carácter de adopción y aplicación voluntaria”</w:t>
      </w:r>
      <w:r w:rsidR="00474D4E" w:rsidRPr="00474D4E">
        <w:rPr>
          <w:i/>
          <w:iCs/>
          <w:sz w:val="22"/>
          <w:szCs w:val="22"/>
        </w:rPr>
        <w:t>.</w:t>
      </w:r>
    </w:p>
    <w:p w14:paraId="111AAE2A" w14:textId="77777777" w:rsidR="00474D4E" w:rsidRPr="00474D4E" w:rsidRDefault="00474D4E" w:rsidP="00474D4E">
      <w:pPr>
        <w:ind w:left="709"/>
        <w:jc w:val="both"/>
        <w:rPr>
          <w:i/>
          <w:iCs/>
          <w:sz w:val="22"/>
          <w:szCs w:val="22"/>
        </w:rPr>
      </w:pPr>
    </w:p>
    <w:p w14:paraId="16FD2EC0" w14:textId="49DC9EC5" w:rsidR="00741A88" w:rsidRPr="00741A88" w:rsidRDefault="00741A88" w:rsidP="00741A88">
      <w:pPr>
        <w:jc w:val="both"/>
        <w:rPr>
          <w:color w:val="000000"/>
          <w:sz w:val="22"/>
          <w:szCs w:val="22"/>
          <w:shd w:val="clear" w:color="auto" w:fill="FFFFFF"/>
        </w:rPr>
      </w:pPr>
      <w:r w:rsidRPr="00741A88">
        <w:rPr>
          <w:sz w:val="22"/>
          <w:szCs w:val="22"/>
        </w:rPr>
        <w:t xml:space="preserve">Lo anterior se justifica por el grado de autonomía </w:t>
      </w:r>
      <w:r w:rsidR="00A35797">
        <w:rPr>
          <w:sz w:val="22"/>
          <w:szCs w:val="22"/>
        </w:rPr>
        <w:t xml:space="preserve">que le concede a la </w:t>
      </w:r>
      <w:r w:rsidRPr="00741A88">
        <w:rPr>
          <w:sz w:val="22"/>
          <w:szCs w:val="22"/>
        </w:rPr>
        <w:t>Caja Costarricense de Seguro Social (CCSS)</w:t>
      </w:r>
      <w:r w:rsidR="00A35797">
        <w:rPr>
          <w:sz w:val="22"/>
          <w:szCs w:val="22"/>
        </w:rPr>
        <w:t xml:space="preserve"> el artículo 73 de la Constitución </w:t>
      </w:r>
      <w:proofErr w:type="gramStart"/>
      <w:r w:rsidR="00A35797">
        <w:rPr>
          <w:sz w:val="22"/>
          <w:szCs w:val="22"/>
        </w:rPr>
        <w:t xml:space="preserve">Política, </w:t>
      </w:r>
      <w:r w:rsidRPr="00741A88">
        <w:rPr>
          <w:sz w:val="22"/>
          <w:szCs w:val="22"/>
        </w:rPr>
        <w:t xml:space="preserve"> para</w:t>
      </w:r>
      <w:proofErr w:type="gramEnd"/>
      <w:r w:rsidRPr="00741A88">
        <w:rPr>
          <w:sz w:val="22"/>
          <w:szCs w:val="22"/>
        </w:rPr>
        <w:t xml:space="preserve"> la administración y gobierno de los seguros sociales</w:t>
      </w:r>
      <w:r w:rsidR="00A35797" w:rsidRPr="00A35797">
        <w:rPr>
          <w:color w:val="000000"/>
          <w:sz w:val="22"/>
          <w:szCs w:val="22"/>
          <w:shd w:val="clear" w:color="auto" w:fill="FFFFFF"/>
        </w:rPr>
        <w:t xml:space="preserve"> </w:t>
      </w:r>
      <w:r w:rsidR="00FC125D">
        <w:rPr>
          <w:color w:val="000000"/>
          <w:sz w:val="22"/>
          <w:szCs w:val="22"/>
          <w:shd w:val="clear" w:color="auto" w:fill="FFFFFF"/>
        </w:rPr>
        <w:t xml:space="preserve">, </w:t>
      </w:r>
      <w:r w:rsidR="00A35797">
        <w:rPr>
          <w:color w:val="000000"/>
          <w:sz w:val="22"/>
          <w:szCs w:val="22"/>
          <w:shd w:val="clear" w:color="auto" w:fill="FFFFFF"/>
        </w:rPr>
        <w:t>entre ellos el Régimen de Invalidez, Vejez y Muerte (RIVM)</w:t>
      </w:r>
      <w:r w:rsidR="00A35797">
        <w:rPr>
          <w:sz w:val="22"/>
          <w:szCs w:val="22"/>
        </w:rPr>
        <w:t>.</w:t>
      </w:r>
      <w:r w:rsidR="00474D4E">
        <w:rPr>
          <w:sz w:val="22"/>
          <w:szCs w:val="22"/>
        </w:rPr>
        <w:t xml:space="preserve"> </w:t>
      </w:r>
      <w:r w:rsidR="00A35797">
        <w:rPr>
          <w:sz w:val="22"/>
          <w:szCs w:val="22"/>
        </w:rPr>
        <w:t xml:space="preserve">Dicho grado de autonomía, </w:t>
      </w:r>
      <w:r w:rsidRPr="00741A88">
        <w:rPr>
          <w:color w:val="000000"/>
          <w:sz w:val="22"/>
          <w:szCs w:val="22"/>
          <w:shd w:val="clear" w:color="auto" w:fill="FFFFFF"/>
        </w:rPr>
        <w:t xml:space="preserve">denominado </w:t>
      </w:r>
      <w:r w:rsidR="00A35797">
        <w:rPr>
          <w:color w:val="000000"/>
          <w:sz w:val="22"/>
          <w:szCs w:val="22"/>
          <w:shd w:val="clear" w:color="auto" w:fill="FFFFFF"/>
        </w:rPr>
        <w:t xml:space="preserve">de </w:t>
      </w:r>
      <w:r w:rsidRPr="00741A88">
        <w:rPr>
          <w:color w:val="000000"/>
          <w:sz w:val="22"/>
          <w:szCs w:val="22"/>
          <w:shd w:val="clear" w:color="auto" w:fill="FFFFFF"/>
        </w:rPr>
        <w:t xml:space="preserve">grado dos, </w:t>
      </w:r>
      <w:r w:rsidR="00A35797" w:rsidRPr="00741A88">
        <w:rPr>
          <w:sz w:val="22"/>
          <w:szCs w:val="22"/>
        </w:rPr>
        <w:t>es un límite para el legislador y para todas las autoridades administrativas</w:t>
      </w:r>
      <w:r w:rsidR="00A35797">
        <w:rPr>
          <w:sz w:val="22"/>
          <w:szCs w:val="22"/>
        </w:rPr>
        <w:t>,</w:t>
      </w:r>
      <w:r w:rsidR="00A35797" w:rsidRPr="00741A88">
        <w:rPr>
          <w:color w:val="000000"/>
          <w:sz w:val="22"/>
          <w:szCs w:val="22"/>
          <w:shd w:val="clear" w:color="auto" w:fill="FFFFFF"/>
        </w:rPr>
        <w:t xml:space="preserve"> </w:t>
      </w:r>
      <w:r w:rsidR="00A35797">
        <w:rPr>
          <w:color w:val="000000"/>
          <w:sz w:val="22"/>
          <w:szCs w:val="22"/>
          <w:shd w:val="clear" w:color="auto" w:fill="FFFFFF"/>
        </w:rPr>
        <w:t xml:space="preserve">entre ellas el </w:t>
      </w:r>
      <w:r w:rsidR="00225EBA">
        <w:rPr>
          <w:color w:val="000000"/>
          <w:sz w:val="22"/>
          <w:szCs w:val="22"/>
          <w:shd w:val="clear" w:color="auto" w:fill="FFFFFF"/>
        </w:rPr>
        <w:t>regulador</w:t>
      </w:r>
      <w:r w:rsidR="00A35797">
        <w:rPr>
          <w:color w:val="000000"/>
          <w:sz w:val="22"/>
          <w:szCs w:val="22"/>
          <w:shd w:val="clear" w:color="auto" w:fill="FFFFFF"/>
        </w:rPr>
        <w:t xml:space="preserve"> financiero</w:t>
      </w:r>
      <w:r w:rsidR="00A35797">
        <w:rPr>
          <w:sz w:val="22"/>
          <w:szCs w:val="22"/>
          <w:lang w:val="es-MX"/>
        </w:rPr>
        <w:t xml:space="preserve">, el cual no </w:t>
      </w:r>
      <w:r w:rsidR="00A35797" w:rsidRPr="00741A88">
        <w:rPr>
          <w:sz w:val="22"/>
          <w:szCs w:val="22"/>
          <w:lang w:val="es-MX"/>
        </w:rPr>
        <w:t>pued</w:t>
      </w:r>
      <w:r w:rsidR="00A35797">
        <w:rPr>
          <w:sz w:val="22"/>
          <w:szCs w:val="22"/>
          <w:lang w:val="es-MX"/>
        </w:rPr>
        <w:t>e</w:t>
      </w:r>
      <w:r w:rsidR="00A35797" w:rsidRPr="00741A88">
        <w:rPr>
          <w:sz w:val="22"/>
          <w:szCs w:val="22"/>
          <w:lang w:val="es-MX"/>
        </w:rPr>
        <w:t xml:space="preserve"> emitir normativa o formular requerimientos que limiten la capacidad que tiene esa institución para </w:t>
      </w:r>
      <w:r w:rsidR="00A35797">
        <w:rPr>
          <w:sz w:val="22"/>
          <w:szCs w:val="22"/>
          <w:lang w:val="es-MX"/>
        </w:rPr>
        <w:t>definir</w:t>
      </w:r>
      <w:r w:rsidR="00A35797" w:rsidRPr="00741A88">
        <w:rPr>
          <w:sz w:val="22"/>
          <w:szCs w:val="22"/>
          <w:lang w:val="es-MX"/>
        </w:rPr>
        <w:t xml:space="preserve"> con carácter exclusivo y excluyente, </w:t>
      </w:r>
      <w:r w:rsidR="00A35797">
        <w:rPr>
          <w:sz w:val="22"/>
          <w:szCs w:val="22"/>
          <w:lang w:val="es-MX"/>
        </w:rPr>
        <w:t>todos los aspectos relacionados con la administración y gobierno de</w:t>
      </w:r>
      <w:r w:rsidR="00FC125D">
        <w:rPr>
          <w:sz w:val="22"/>
          <w:szCs w:val="22"/>
          <w:lang w:val="es-MX"/>
        </w:rPr>
        <w:t xml:space="preserve"> dicho Régimen. </w:t>
      </w:r>
    </w:p>
    <w:p w14:paraId="09D6257B" w14:textId="77777777" w:rsidR="00541EE8" w:rsidRDefault="00541EE8" w:rsidP="00741A88">
      <w:pPr>
        <w:jc w:val="both"/>
        <w:rPr>
          <w:color w:val="000000"/>
          <w:sz w:val="22"/>
          <w:szCs w:val="22"/>
          <w:shd w:val="clear" w:color="auto" w:fill="FFFFFF"/>
        </w:rPr>
      </w:pPr>
    </w:p>
    <w:p w14:paraId="41776EAD" w14:textId="0E8C7817" w:rsidR="00741A88" w:rsidRPr="00741A88" w:rsidRDefault="00741A88" w:rsidP="00741A88">
      <w:pPr>
        <w:jc w:val="both"/>
        <w:rPr>
          <w:sz w:val="22"/>
          <w:szCs w:val="22"/>
        </w:rPr>
      </w:pPr>
      <w:r w:rsidRPr="00741A88">
        <w:rPr>
          <w:sz w:val="22"/>
          <w:szCs w:val="22"/>
        </w:rPr>
        <w:t xml:space="preserve">Partiendo </w:t>
      </w:r>
      <w:r w:rsidR="00FC125D">
        <w:rPr>
          <w:sz w:val="22"/>
          <w:szCs w:val="22"/>
        </w:rPr>
        <w:t>de este grado de autonomía de grado dos</w:t>
      </w:r>
      <w:r w:rsidRPr="00741A88">
        <w:rPr>
          <w:sz w:val="22"/>
          <w:szCs w:val="22"/>
        </w:rPr>
        <w:t xml:space="preserve">, en el artículo 2 de la Ley de Protección al Trabajador se dispone que esa institución, en su condición de administradora del RIVM, </w:t>
      </w:r>
      <w:r w:rsidRPr="00741A88">
        <w:rPr>
          <w:b/>
          <w:bCs/>
          <w:sz w:val="22"/>
          <w:szCs w:val="22"/>
        </w:rPr>
        <w:t>no es una entidad regulada</w:t>
      </w:r>
      <w:r w:rsidRPr="00741A88">
        <w:rPr>
          <w:sz w:val="22"/>
          <w:szCs w:val="22"/>
        </w:rPr>
        <w:t xml:space="preserve"> por la SUPEN. Esto implica que se no encuentra sometida a la normativa que emita el Consejo Nacional de Supervisión del Sistema Financiero (CONASSIF) y el Superintendente de Pensiones; y tampoco puede ser sancionada por ninguna de las infracciones previstas en la Ley N°7523.  </w:t>
      </w:r>
    </w:p>
    <w:p w14:paraId="1DDDBBF1" w14:textId="77777777" w:rsidR="00741A88" w:rsidRPr="00741A88" w:rsidRDefault="00741A88" w:rsidP="00741A88">
      <w:pPr>
        <w:jc w:val="both"/>
        <w:rPr>
          <w:sz w:val="22"/>
          <w:szCs w:val="22"/>
        </w:rPr>
      </w:pPr>
    </w:p>
    <w:p w14:paraId="4B004902" w14:textId="77777777" w:rsidR="00741A88" w:rsidRPr="00741A88" w:rsidRDefault="00741A88" w:rsidP="00741A88">
      <w:pPr>
        <w:jc w:val="both"/>
        <w:rPr>
          <w:sz w:val="22"/>
          <w:szCs w:val="22"/>
          <w:lang w:val="es-MX"/>
        </w:rPr>
      </w:pPr>
      <w:r w:rsidRPr="00741A88">
        <w:rPr>
          <w:sz w:val="22"/>
          <w:szCs w:val="22"/>
          <w:lang w:val="es-MX"/>
        </w:rPr>
        <w:lastRenderedPageBreak/>
        <w:t>En ese sentido ver lo indicado por la Procuraduría General de la República en criterio legal C-212-2010, de 19 de octubre de 2010.</w:t>
      </w:r>
    </w:p>
    <w:p w14:paraId="64FDC0B2" w14:textId="77777777" w:rsidR="00741A88" w:rsidRPr="00741A88" w:rsidRDefault="00741A88" w:rsidP="00741A88">
      <w:pPr>
        <w:ind w:left="708"/>
        <w:jc w:val="both"/>
        <w:rPr>
          <w:i/>
          <w:iCs/>
          <w:color w:val="000000"/>
          <w:sz w:val="22"/>
          <w:szCs w:val="22"/>
          <w:lang w:val="es-MX" w:eastAsia="es-CR"/>
        </w:rPr>
      </w:pPr>
    </w:p>
    <w:p w14:paraId="75D646E0" w14:textId="77777777" w:rsidR="00741A88" w:rsidRPr="00741A88" w:rsidRDefault="00741A88" w:rsidP="00741A88">
      <w:pPr>
        <w:ind w:left="708"/>
        <w:jc w:val="both"/>
        <w:rPr>
          <w:i/>
          <w:iCs/>
          <w:color w:val="000000"/>
          <w:sz w:val="22"/>
          <w:szCs w:val="22"/>
          <w:lang w:val="es-ES" w:eastAsia="es-CR"/>
        </w:rPr>
      </w:pPr>
      <w:r w:rsidRPr="00741A88">
        <w:rPr>
          <w:i/>
          <w:iCs/>
          <w:color w:val="000000"/>
          <w:sz w:val="22"/>
          <w:szCs w:val="22"/>
          <w:lang w:val="es-MX" w:eastAsia="es-CR"/>
        </w:rPr>
        <w:t>Ese gobierno de los seguros sociales, entre los cuales se encuentra el régimen de invalidez, vejez y muerte significa un </w:t>
      </w:r>
      <w:r w:rsidRPr="00741A88">
        <w:rPr>
          <w:i/>
          <w:iCs/>
          <w:color w:val="000000"/>
          <w:sz w:val="22"/>
          <w:szCs w:val="22"/>
          <w:lang w:eastAsia="es-CR"/>
        </w:rPr>
        <w:t>grado de autonomía diferente y superior que el establecido en el artículo 188 de la misma Constitución Política (Sala Constitucional, resolución N. </w:t>
      </w:r>
      <w:r w:rsidRPr="00741A88">
        <w:rPr>
          <w:i/>
          <w:iCs/>
          <w:color w:val="000000"/>
          <w:sz w:val="22"/>
          <w:szCs w:val="22"/>
          <w:lang w:val="es-MX" w:eastAsia="es-CR"/>
        </w:rPr>
        <w:t xml:space="preserve">3403-94 de 15:42 </w:t>
      </w:r>
      <w:proofErr w:type="spellStart"/>
      <w:r w:rsidRPr="00741A88">
        <w:rPr>
          <w:i/>
          <w:iCs/>
          <w:color w:val="000000"/>
          <w:sz w:val="22"/>
          <w:szCs w:val="22"/>
          <w:lang w:val="es-MX" w:eastAsia="es-CR"/>
        </w:rPr>
        <w:t>hrs</w:t>
      </w:r>
      <w:proofErr w:type="spellEnd"/>
      <w:r w:rsidRPr="00741A88">
        <w:rPr>
          <w:i/>
          <w:iCs/>
          <w:color w:val="000000"/>
          <w:sz w:val="22"/>
          <w:szCs w:val="22"/>
          <w:lang w:val="es-MX" w:eastAsia="es-CR"/>
        </w:rPr>
        <w:t>. de 7 de julio de 1994, reiterada en la </w:t>
      </w:r>
      <w:r w:rsidRPr="00741A88">
        <w:rPr>
          <w:i/>
          <w:iCs/>
          <w:color w:val="000000"/>
          <w:sz w:val="22"/>
          <w:szCs w:val="22"/>
          <w:lang w:eastAsia="es-CR"/>
        </w:rPr>
        <w:t xml:space="preserve">6256-94 de 9:00 </w:t>
      </w:r>
      <w:proofErr w:type="spellStart"/>
      <w:r w:rsidRPr="00741A88">
        <w:rPr>
          <w:i/>
          <w:iCs/>
          <w:color w:val="000000"/>
          <w:sz w:val="22"/>
          <w:szCs w:val="22"/>
          <w:lang w:eastAsia="es-CR"/>
        </w:rPr>
        <w:t>hrs</w:t>
      </w:r>
      <w:proofErr w:type="spellEnd"/>
      <w:r w:rsidRPr="00741A88">
        <w:rPr>
          <w:i/>
          <w:iCs/>
          <w:color w:val="000000"/>
          <w:sz w:val="22"/>
          <w:szCs w:val="22"/>
          <w:lang w:eastAsia="es-CR"/>
        </w:rPr>
        <w:t>. de 25 de octubre del mismo año</w:t>
      </w:r>
      <w:r w:rsidRPr="00741A88">
        <w:rPr>
          <w:i/>
          <w:iCs/>
          <w:color w:val="000000"/>
          <w:sz w:val="22"/>
          <w:szCs w:val="22"/>
          <w:lang w:val="es-MX" w:eastAsia="es-CR"/>
        </w:rPr>
        <w:t>)</w:t>
      </w:r>
      <w:r w:rsidRPr="00741A88">
        <w:rPr>
          <w:i/>
          <w:iCs/>
          <w:color w:val="000000"/>
          <w:sz w:val="22"/>
          <w:szCs w:val="22"/>
          <w:lang w:eastAsia="es-CR"/>
        </w:rPr>
        <w:t>.  </w:t>
      </w:r>
      <w:r w:rsidRPr="00741A88">
        <w:rPr>
          <w:b/>
          <w:bCs/>
          <w:i/>
          <w:iCs/>
          <w:color w:val="000000"/>
          <w:sz w:val="22"/>
          <w:szCs w:val="22"/>
          <w:lang w:eastAsia="es-CR"/>
        </w:rPr>
        <w:t>En virtud de esa autonomía, ningún órgano o ente externo puede intervenir en la esfera dejada por el constituyente a favor de la Caja. Lo que significa que solo esta puede regular lo relativo a la administración y el gobierno del Régimen de Invalidez, Vejez y Muerte y, en general, lo relativo a los seguros sociales que le corresponden</w:t>
      </w:r>
      <w:r w:rsidRPr="00741A88">
        <w:rPr>
          <w:i/>
          <w:iCs/>
          <w:color w:val="000000"/>
          <w:sz w:val="22"/>
          <w:szCs w:val="22"/>
          <w:lang w:eastAsia="es-CR"/>
        </w:rPr>
        <w:t>. De acuerdo con la jurisprudencia constitucional, esa autonomía de gobierno significa un límite para el propio legislador y, obviamente para toda autoridad administrativa, incluyendo la Superintendencia de Pensiones.  </w:t>
      </w:r>
      <w:proofErr w:type="gramStart"/>
      <w:r w:rsidRPr="00741A88">
        <w:rPr>
          <w:i/>
          <w:iCs/>
          <w:color w:val="000000"/>
          <w:sz w:val="22"/>
          <w:szCs w:val="22"/>
          <w:lang w:eastAsia="es-CR"/>
        </w:rPr>
        <w:t>En razón de</w:t>
      </w:r>
      <w:proofErr w:type="gramEnd"/>
      <w:r w:rsidRPr="00741A88">
        <w:rPr>
          <w:i/>
          <w:iCs/>
          <w:color w:val="000000"/>
          <w:sz w:val="22"/>
          <w:szCs w:val="22"/>
          <w:lang w:eastAsia="es-CR"/>
        </w:rPr>
        <w:t xml:space="preserve"> esa autonomía de gobierno especial de la Caja, esta no solo no puede ser regulada, sino que le corresponde regular con carácter </w:t>
      </w:r>
      <w:r w:rsidRPr="00741A88">
        <w:rPr>
          <w:b/>
          <w:bCs/>
          <w:i/>
          <w:iCs/>
          <w:color w:val="000000"/>
          <w:sz w:val="22"/>
          <w:szCs w:val="22"/>
          <w:lang w:eastAsia="es-CR"/>
        </w:rPr>
        <w:t>exclusivo y excluyente </w:t>
      </w:r>
      <w:r w:rsidRPr="00741A88">
        <w:rPr>
          <w:i/>
          <w:iCs/>
          <w:color w:val="000000"/>
          <w:sz w:val="22"/>
          <w:szCs w:val="22"/>
          <w:lang w:eastAsia="es-CR"/>
        </w:rPr>
        <w:t>las prestaciones propias de los seguros sociales, incluyendo las condiciones de ingreso del régimen, los beneficios otorgables y demás aspectos que fueren necesarios.  </w:t>
      </w:r>
    </w:p>
    <w:p w14:paraId="3869F3E4" w14:textId="77777777" w:rsidR="00741A88" w:rsidRPr="00741A88" w:rsidRDefault="00741A88" w:rsidP="00741A88">
      <w:pPr>
        <w:jc w:val="both"/>
        <w:rPr>
          <w:color w:val="000000"/>
          <w:sz w:val="22"/>
          <w:szCs w:val="22"/>
          <w:lang w:val="es-CR" w:eastAsia="es-CR"/>
        </w:rPr>
      </w:pPr>
    </w:p>
    <w:p w14:paraId="53BE36B0" w14:textId="143A7E8F" w:rsidR="00741A88" w:rsidRPr="00741A88" w:rsidRDefault="00741A88" w:rsidP="00741A88">
      <w:pPr>
        <w:jc w:val="both"/>
        <w:rPr>
          <w:color w:val="000000"/>
          <w:sz w:val="22"/>
          <w:szCs w:val="22"/>
          <w:lang w:eastAsia="es-CR"/>
        </w:rPr>
      </w:pPr>
      <w:r w:rsidRPr="00741A88">
        <w:rPr>
          <w:color w:val="000000"/>
          <w:sz w:val="22"/>
          <w:szCs w:val="22"/>
          <w:lang w:eastAsia="es-CR"/>
        </w:rPr>
        <w:t xml:space="preserve">Así lo reafirma </w:t>
      </w:r>
      <w:r w:rsidR="00FC125D">
        <w:rPr>
          <w:color w:val="000000"/>
          <w:sz w:val="22"/>
          <w:szCs w:val="22"/>
          <w:lang w:eastAsia="es-CR"/>
        </w:rPr>
        <w:t xml:space="preserve">también </w:t>
      </w:r>
      <w:r w:rsidRPr="00741A88">
        <w:rPr>
          <w:color w:val="000000"/>
          <w:sz w:val="22"/>
          <w:szCs w:val="22"/>
          <w:lang w:eastAsia="es-CR"/>
        </w:rPr>
        <w:t>la jurisprudencia constitucional:</w:t>
      </w:r>
    </w:p>
    <w:p w14:paraId="4344D501" w14:textId="77777777" w:rsidR="00741A88" w:rsidRPr="00741A88" w:rsidRDefault="00741A88" w:rsidP="00741A88">
      <w:pPr>
        <w:jc w:val="both"/>
        <w:rPr>
          <w:sz w:val="22"/>
          <w:szCs w:val="22"/>
          <w:lang w:eastAsia="es-CR"/>
        </w:rPr>
      </w:pPr>
    </w:p>
    <w:p w14:paraId="42AC63C0" w14:textId="77777777" w:rsidR="00741A88" w:rsidRPr="00741A88" w:rsidRDefault="00741A88" w:rsidP="00741A88">
      <w:pPr>
        <w:ind w:left="720" w:right="720"/>
        <w:jc w:val="both"/>
        <w:rPr>
          <w:color w:val="000000"/>
          <w:sz w:val="22"/>
          <w:szCs w:val="22"/>
          <w:lang w:eastAsia="es-CR"/>
        </w:rPr>
      </w:pPr>
      <w:r w:rsidRPr="00741A88">
        <w:rPr>
          <w:b/>
          <w:bCs/>
          <w:i/>
          <w:iCs/>
          <w:color w:val="000000"/>
          <w:sz w:val="22"/>
          <w:szCs w:val="22"/>
          <w:lang w:val="es-MX" w:eastAsia="es-CR"/>
        </w:rPr>
        <w:t>“DE LA COMPETENCIA DE LA CAJA COSTARRICENSE DEL SEGURO SOCIAL PARA DICTAR NORMAS DE ORGANIZACIÓN DE LOS DIVERSOS REGÍMENES DE PENSIÓN.</w:t>
      </w:r>
      <w:r w:rsidRPr="00741A88">
        <w:rPr>
          <w:i/>
          <w:iCs/>
          <w:color w:val="000000"/>
          <w:sz w:val="22"/>
          <w:szCs w:val="22"/>
          <w:lang w:val="es-MX" w:eastAsia="es-CR"/>
        </w:rPr>
        <w:t xml:space="preserve"> Ya con anterioridad, y en forma reiterada –en este sentido, entre otras, ver las sentencias números 3853-93, 1059-94, y 0378-2001-, esta Sala ha considerado que en virtud de lo dispuesto en el artículo 73 de la Constitución Política, le confiere a la Caja Costarricense del Seguro Social la "administración y gobierno de los seguros sociales", lo cual implica para esa institución, una especie de autonomía administrativa y de gobierno, que le permite regular, por vía reglamentaria, lo relativo a la administración de los seguros sociales; en otros términos, implica el </w:t>
      </w:r>
      <w:proofErr w:type="spellStart"/>
      <w:r w:rsidRPr="00741A88">
        <w:rPr>
          <w:i/>
          <w:iCs/>
          <w:color w:val="000000"/>
          <w:sz w:val="22"/>
          <w:szCs w:val="22"/>
          <w:lang w:val="es-MX" w:eastAsia="es-CR"/>
        </w:rPr>
        <w:t>conferimiento</w:t>
      </w:r>
      <w:proofErr w:type="spellEnd"/>
      <w:r w:rsidRPr="00741A88">
        <w:rPr>
          <w:i/>
          <w:iCs/>
          <w:color w:val="000000"/>
          <w:sz w:val="22"/>
          <w:szCs w:val="22"/>
          <w:lang w:val="es-MX" w:eastAsia="es-CR"/>
        </w:rPr>
        <w:t xml:space="preserve"> de competencias especiales en la reglamentación de la administración de esta materia, precisamente en lo que se refiere a la definición de los requisitos, beneficios y condiciones de ingreso de cada regímenes de protección, competencia que es desarrollada en lo dispuesto en los artículos 1, 3 y 14 de la Ley Constitutiva de la Caja, que en lo que interesa disponen: (….).</w:t>
      </w:r>
    </w:p>
    <w:p w14:paraId="6A7B952A" w14:textId="77777777" w:rsidR="00741A88" w:rsidRPr="00D67A00" w:rsidRDefault="00741A88" w:rsidP="00741A88">
      <w:pPr>
        <w:jc w:val="both"/>
        <w:rPr>
          <w:sz w:val="22"/>
          <w:szCs w:val="22"/>
          <w:lang w:eastAsia="es-CR"/>
        </w:rPr>
      </w:pPr>
    </w:p>
    <w:p w14:paraId="50A79EAF" w14:textId="31929CF6" w:rsidR="00741A88" w:rsidRPr="007976EA" w:rsidRDefault="00741A88" w:rsidP="00CE3E8C">
      <w:pPr>
        <w:pStyle w:val="Prrafodelista"/>
        <w:numPr>
          <w:ilvl w:val="0"/>
          <w:numId w:val="8"/>
        </w:numPr>
        <w:jc w:val="both"/>
        <w:rPr>
          <w:b/>
          <w:bCs/>
          <w:sz w:val="22"/>
          <w:szCs w:val="22"/>
          <w:lang w:val="es-ES"/>
        </w:rPr>
      </w:pPr>
      <w:r w:rsidRPr="007976EA">
        <w:rPr>
          <w:b/>
          <w:bCs/>
          <w:sz w:val="22"/>
          <w:szCs w:val="22"/>
          <w:lang w:val="es-ES"/>
        </w:rPr>
        <w:t>Sobre la aplicación proporcional para las entidades supervisadas por SUGEF sujetas al Acuerdo SUGEF 25-23</w:t>
      </w:r>
      <w:r w:rsidR="007976EA" w:rsidRPr="007976EA">
        <w:t xml:space="preserve"> </w:t>
      </w:r>
      <w:r w:rsidR="007976EA">
        <w:t xml:space="preserve">y </w:t>
      </w:r>
      <w:r w:rsidR="007976EA" w:rsidRPr="007976EA">
        <w:rPr>
          <w:b/>
          <w:bCs/>
          <w:sz w:val="22"/>
          <w:szCs w:val="22"/>
          <w:lang w:val="es-ES"/>
        </w:rPr>
        <w:t>las sociedades corredoras supervisadas por SUGESE</w:t>
      </w:r>
    </w:p>
    <w:p w14:paraId="497F8E9E" w14:textId="77777777" w:rsidR="00741A88" w:rsidRPr="00741A88" w:rsidRDefault="00741A88" w:rsidP="00741A88">
      <w:pPr>
        <w:jc w:val="both"/>
        <w:rPr>
          <w:sz w:val="22"/>
          <w:szCs w:val="22"/>
        </w:rPr>
      </w:pPr>
    </w:p>
    <w:p w14:paraId="3D8F2495" w14:textId="68BF30B8" w:rsidR="00741A88" w:rsidRPr="00741A88" w:rsidRDefault="00741A88" w:rsidP="00741A88">
      <w:pPr>
        <w:jc w:val="both"/>
        <w:rPr>
          <w:sz w:val="22"/>
          <w:szCs w:val="22"/>
        </w:rPr>
      </w:pPr>
      <w:r w:rsidRPr="00741A88">
        <w:rPr>
          <w:sz w:val="22"/>
          <w:szCs w:val="22"/>
        </w:rPr>
        <w:t xml:space="preserve">El artículo 3 del proyecto de “Reglamento General de Gobierno y Gestión de la Tecnología de Información” </w:t>
      </w:r>
      <w:r w:rsidR="009C096E">
        <w:rPr>
          <w:sz w:val="22"/>
          <w:szCs w:val="22"/>
        </w:rPr>
        <w:t>señala</w:t>
      </w:r>
      <w:r w:rsidRPr="00741A88">
        <w:rPr>
          <w:sz w:val="22"/>
          <w:szCs w:val="22"/>
        </w:rPr>
        <w:t>:</w:t>
      </w:r>
    </w:p>
    <w:p w14:paraId="377B3229" w14:textId="77777777" w:rsidR="00741A88" w:rsidRPr="00741A88" w:rsidRDefault="00741A88" w:rsidP="00741A88">
      <w:pPr>
        <w:jc w:val="both"/>
        <w:rPr>
          <w:sz w:val="22"/>
          <w:szCs w:val="22"/>
        </w:rPr>
      </w:pPr>
    </w:p>
    <w:p w14:paraId="0C40140F" w14:textId="77777777" w:rsidR="00741A88" w:rsidRPr="00741A88" w:rsidRDefault="00741A88" w:rsidP="006C48D8">
      <w:pPr>
        <w:ind w:left="709" w:right="616"/>
        <w:jc w:val="both"/>
        <w:rPr>
          <w:i/>
          <w:iCs/>
          <w:sz w:val="22"/>
          <w:szCs w:val="22"/>
          <w:lang w:val="es-ES"/>
        </w:rPr>
      </w:pPr>
      <w:r w:rsidRPr="00741A88">
        <w:rPr>
          <w:i/>
          <w:iCs/>
          <w:sz w:val="22"/>
          <w:szCs w:val="22"/>
          <w:lang w:val="es-ES"/>
        </w:rPr>
        <w:t>“La aplicación proporcional y diferenciada del presente reglamento para las entidades supervisadas por SUGEF sujetas a la Regulación proporcional para cooperativas de ahorro y crédito, Acuerdo SUGEF 25-23 y para las Sociedades Corredoras de Seguros supervisadas por SUGESE será la siguiente:</w:t>
      </w:r>
    </w:p>
    <w:p w14:paraId="114E29AA" w14:textId="77777777" w:rsidR="00741A88" w:rsidRPr="00741A88" w:rsidRDefault="00741A88" w:rsidP="006C48D8">
      <w:pPr>
        <w:ind w:left="709" w:right="616"/>
        <w:jc w:val="both"/>
        <w:rPr>
          <w:i/>
          <w:iCs/>
          <w:sz w:val="22"/>
          <w:szCs w:val="22"/>
          <w:lang w:val="es-ES"/>
        </w:rPr>
      </w:pPr>
      <w:r w:rsidRPr="00741A88">
        <w:rPr>
          <w:i/>
          <w:iCs/>
          <w:sz w:val="22"/>
          <w:szCs w:val="22"/>
          <w:lang w:val="es-ES"/>
        </w:rPr>
        <w:t>1. Lo dispuesto en los capítulos que se indican a continuación no será de cumplimiento obligatorio, sino que se considerarán como referencias sobre sanas prácticas que podrán adoptar las entidades:</w:t>
      </w:r>
    </w:p>
    <w:p w14:paraId="7EA12AA8" w14:textId="77777777" w:rsidR="00741A88" w:rsidRPr="00741A88" w:rsidRDefault="00741A88" w:rsidP="006C48D8">
      <w:pPr>
        <w:ind w:left="709" w:right="616"/>
        <w:jc w:val="both"/>
        <w:rPr>
          <w:i/>
          <w:iCs/>
          <w:sz w:val="22"/>
          <w:szCs w:val="22"/>
          <w:lang w:val="es-ES"/>
        </w:rPr>
      </w:pPr>
      <w:r w:rsidRPr="00741A88">
        <w:rPr>
          <w:i/>
          <w:iCs/>
          <w:sz w:val="22"/>
          <w:szCs w:val="22"/>
          <w:lang w:val="es-ES"/>
        </w:rPr>
        <w:t>a. Capítulo II Gobierno y Gestión de TI y Capítulo III Organización de las tecnologías de información.</w:t>
      </w:r>
    </w:p>
    <w:p w14:paraId="07EE6F50" w14:textId="77777777" w:rsidR="00741A88" w:rsidRPr="00741A88" w:rsidRDefault="00741A88" w:rsidP="006C48D8">
      <w:pPr>
        <w:ind w:left="709" w:right="616"/>
        <w:jc w:val="both"/>
        <w:rPr>
          <w:i/>
          <w:iCs/>
          <w:sz w:val="22"/>
          <w:szCs w:val="22"/>
          <w:lang w:val="es-ES"/>
        </w:rPr>
      </w:pPr>
      <w:r w:rsidRPr="00741A88">
        <w:rPr>
          <w:i/>
          <w:iCs/>
          <w:sz w:val="22"/>
          <w:szCs w:val="22"/>
          <w:lang w:val="es-ES"/>
        </w:rPr>
        <w:t>b. Capítulo IV Seguridad de la información y seguridad cibernética, salvo en el caso de lo dispuesto en el artículo 31. Sistema de gestión de la seguridad de la información y en el artículo 32. Seguridad cibernética, así como lo dispuesto en la Sección II. Incidentes de seguridad cibernética, lo cual, será de aplicación plena.</w:t>
      </w:r>
    </w:p>
    <w:p w14:paraId="61310256" w14:textId="77777777" w:rsidR="00741A88" w:rsidRPr="00741A88" w:rsidRDefault="00741A88" w:rsidP="006C48D8">
      <w:pPr>
        <w:ind w:left="709" w:right="616"/>
        <w:jc w:val="both"/>
        <w:rPr>
          <w:i/>
          <w:iCs/>
          <w:sz w:val="22"/>
          <w:szCs w:val="22"/>
          <w:lang w:val="es-ES"/>
        </w:rPr>
      </w:pPr>
      <w:r w:rsidRPr="00741A88">
        <w:rPr>
          <w:i/>
          <w:iCs/>
          <w:sz w:val="22"/>
          <w:szCs w:val="22"/>
          <w:lang w:val="es-ES"/>
        </w:rPr>
        <w:t>2. Lo dispuesto en el Capítulo V La auditoría externa de TI, será de aplicación plena, salvo lo dispuesto en el inciso b) del artículo 45. Alcance y plazo de la Auditoría Externa de TI. Además, deben considerarse los aspectos siguientes:</w:t>
      </w:r>
    </w:p>
    <w:p w14:paraId="303398E0" w14:textId="77777777" w:rsidR="00741A88" w:rsidRPr="00741A88" w:rsidRDefault="00741A88" w:rsidP="006C48D8">
      <w:pPr>
        <w:ind w:left="709" w:right="616"/>
        <w:jc w:val="both"/>
        <w:rPr>
          <w:i/>
          <w:iCs/>
          <w:sz w:val="22"/>
          <w:szCs w:val="22"/>
          <w:lang w:val="es-ES"/>
        </w:rPr>
      </w:pPr>
      <w:r w:rsidRPr="00741A88">
        <w:rPr>
          <w:i/>
          <w:iCs/>
          <w:sz w:val="22"/>
          <w:szCs w:val="22"/>
          <w:lang w:val="es-ES"/>
        </w:rPr>
        <w:t>a. Cuando la auditoría externa evalúe la gestión de TI, se aplicarán los procesos de evaluación que se especifican en los lineamientos generales del presente reglamento para las entidades sujetas a la Regulación proporcional para cooperativas de ahorro y crédito y para las Sociedades Corredoras de Seguros.</w:t>
      </w:r>
    </w:p>
    <w:p w14:paraId="467C97FA" w14:textId="77777777" w:rsidR="00741A88" w:rsidRPr="00741A88" w:rsidRDefault="00741A88" w:rsidP="006C48D8">
      <w:pPr>
        <w:ind w:left="709" w:right="616"/>
        <w:jc w:val="both"/>
        <w:rPr>
          <w:i/>
          <w:iCs/>
          <w:sz w:val="22"/>
          <w:szCs w:val="22"/>
          <w:lang w:val="es-ES"/>
        </w:rPr>
      </w:pPr>
      <w:r w:rsidRPr="00741A88">
        <w:rPr>
          <w:i/>
          <w:iCs/>
          <w:sz w:val="22"/>
          <w:szCs w:val="22"/>
          <w:lang w:val="es-ES"/>
        </w:rPr>
        <w:lastRenderedPageBreak/>
        <w:t>b. El intervalo entre una solicitud de auditoría externa y la siguiente solicitud no podrá ser menor a tres años ni mayor a seis años, excepto cuando el supervisor considere, con base en los resultados de la supervisión, la necesidad de anticiparla o aplazarla.”</w:t>
      </w:r>
    </w:p>
    <w:p w14:paraId="34DF1A0D" w14:textId="77777777" w:rsidR="00741A88" w:rsidRPr="00741A88" w:rsidRDefault="00741A88" w:rsidP="00741A88">
      <w:pPr>
        <w:jc w:val="both"/>
        <w:rPr>
          <w:sz w:val="22"/>
          <w:szCs w:val="22"/>
        </w:rPr>
      </w:pPr>
    </w:p>
    <w:p w14:paraId="6DF74275" w14:textId="77777777" w:rsidR="00741A88" w:rsidRPr="00741A88" w:rsidRDefault="00741A88" w:rsidP="00741A88">
      <w:pPr>
        <w:jc w:val="both"/>
        <w:rPr>
          <w:sz w:val="22"/>
          <w:szCs w:val="22"/>
        </w:rPr>
      </w:pPr>
      <w:r w:rsidRPr="00741A88">
        <w:rPr>
          <w:sz w:val="22"/>
          <w:szCs w:val="22"/>
        </w:rPr>
        <w:t>Sobre este punto, específicamente en cuanto a los sujetos sometidos a la fiscalización de la Superintendencia General de Entidades Financieras, la aplicación proporcional de las normas se encuentra justificada en el artículo 117 de la Ley Orgánica del Banco Central de Costa Rica número 7558, el cual tiene un espectro más amplio que podría abarcar no solamente a las Cooperativas de Ahorro y Crédito, que son las entidades reguladas en el Acuerdo SUGEF 25-23, norma a la cual se limita la redacción del artículo 3 del  proyecto de “Reglamento General de Gobierno y Gestión de la Tecnología de Información”.</w:t>
      </w:r>
    </w:p>
    <w:p w14:paraId="41BD6542" w14:textId="77777777" w:rsidR="00741A88" w:rsidRPr="00741A88" w:rsidRDefault="00741A88" w:rsidP="00741A88">
      <w:pPr>
        <w:jc w:val="both"/>
        <w:rPr>
          <w:sz w:val="22"/>
          <w:szCs w:val="22"/>
        </w:rPr>
      </w:pPr>
    </w:p>
    <w:p w14:paraId="19E27E67" w14:textId="77777777" w:rsidR="00741A88" w:rsidRPr="00741A88" w:rsidRDefault="00741A88" w:rsidP="00741A88">
      <w:pPr>
        <w:jc w:val="both"/>
        <w:rPr>
          <w:sz w:val="22"/>
          <w:szCs w:val="22"/>
        </w:rPr>
      </w:pPr>
      <w:r w:rsidRPr="00741A88">
        <w:rPr>
          <w:sz w:val="22"/>
          <w:szCs w:val="22"/>
        </w:rPr>
        <w:t>Al respecto el artículo 117 de la Ley Orgánica del Banco Central de Costa Rica número 7558 dice lo siguiente:</w:t>
      </w:r>
    </w:p>
    <w:p w14:paraId="2117FEB3" w14:textId="77777777" w:rsidR="00741A88" w:rsidRPr="00741A88" w:rsidRDefault="00741A88" w:rsidP="00741A88">
      <w:pPr>
        <w:jc w:val="both"/>
        <w:rPr>
          <w:sz w:val="22"/>
          <w:szCs w:val="22"/>
        </w:rPr>
      </w:pPr>
    </w:p>
    <w:p w14:paraId="3092E53B" w14:textId="77777777" w:rsidR="00741A88" w:rsidRPr="00741A88" w:rsidRDefault="00741A88" w:rsidP="00741A88">
      <w:pPr>
        <w:ind w:left="567" w:right="616"/>
        <w:jc w:val="both"/>
        <w:rPr>
          <w:i/>
          <w:iCs/>
          <w:sz w:val="22"/>
          <w:szCs w:val="22"/>
          <w:lang w:val="es-ES"/>
        </w:rPr>
      </w:pPr>
      <w:r w:rsidRPr="00741A88">
        <w:rPr>
          <w:i/>
          <w:iCs/>
          <w:sz w:val="22"/>
          <w:szCs w:val="22"/>
          <w:lang w:val="es-ES"/>
        </w:rPr>
        <w:t>“Artículo 117.- Organismos fiscalizados</w:t>
      </w:r>
    </w:p>
    <w:p w14:paraId="0E70D7DC" w14:textId="77777777" w:rsidR="00741A88" w:rsidRPr="00741A88" w:rsidRDefault="00741A88" w:rsidP="00741A88">
      <w:pPr>
        <w:ind w:left="567" w:right="616"/>
        <w:jc w:val="both"/>
        <w:rPr>
          <w:i/>
          <w:iCs/>
          <w:sz w:val="22"/>
          <w:szCs w:val="22"/>
          <w:lang w:val="es-ES"/>
        </w:rPr>
      </w:pPr>
    </w:p>
    <w:p w14:paraId="1A15DB15" w14:textId="77777777" w:rsidR="00741A88" w:rsidRPr="00741A88" w:rsidRDefault="00741A88" w:rsidP="00741A88">
      <w:pPr>
        <w:ind w:left="567" w:right="616"/>
        <w:jc w:val="both"/>
        <w:rPr>
          <w:i/>
          <w:iCs/>
          <w:sz w:val="22"/>
          <w:szCs w:val="22"/>
          <w:lang w:val="es-ES"/>
        </w:rPr>
      </w:pPr>
      <w:r w:rsidRPr="00741A88">
        <w:rPr>
          <w:i/>
          <w:iCs/>
          <w:sz w:val="22"/>
          <w:szCs w:val="22"/>
          <w:lang w:val="es-ES"/>
        </w:rPr>
        <w:t>Están sujetos a la fiscalización de la Superintendencia y las potestades de control monetario del Banco Central, los bancos públicos y privados, las empresas financieras no bancarias, las mutuales de ahorro y préstamo, las cooperativas de ahorro y crédito y las asociaciones solidaristas. Además, toda otra entidad autorizada por ley para realizar intermediación financiera.</w:t>
      </w:r>
    </w:p>
    <w:p w14:paraId="53826508" w14:textId="77777777" w:rsidR="00741A88" w:rsidRPr="00741A88" w:rsidRDefault="00741A88" w:rsidP="00741A88">
      <w:pPr>
        <w:ind w:left="567" w:right="616"/>
        <w:jc w:val="both"/>
        <w:rPr>
          <w:i/>
          <w:iCs/>
          <w:sz w:val="22"/>
          <w:szCs w:val="22"/>
          <w:lang w:val="es-ES"/>
        </w:rPr>
      </w:pPr>
    </w:p>
    <w:p w14:paraId="4C6ACAC8" w14:textId="77777777" w:rsidR="00741A88" w:rsidRPr="00741A88" w:rsidRDefault="00741A88" w:rsidP="00741A88">
      <w:pPr>
        <w:ind w:left="567" w:right="616"/>
        <w:jc w:val="both"/>
        <w:rPr>
          <w:i/>
          <w:iCs/>
          <w:sz w:val="22"/>
          <w:szCs w:val="22"/>
          <w:lang w:val="es-ES"/>
        </w:rPr>
      </w:pPr>
      <w:r w:rsidRPr="00741A88">
        <w:rPr>
          <w:i/>
          <w:iCs/>
          <w:sz w:val="22"/>
          <w:szCs w:val="22"/>
          <w:lang w:val="es-ES"/>
        </w:rPr>
        <w:t>La Junta Directiva del Banco Central podrá eximir de la aplicación de los controles monetarios a las cooperativas de ahorro y crédito, las asociaciones solidaristas u otras organizaciones similares, en función del tamaño de sus activos, el número de asociados o cuando realicen operaciones con un grupo cerrado de asociados. En estos casos, las entidades eximidas no tendrán acceso al financiamiento establecido en los incisos a) y b) del artículo 52 de esta ley y deberán mantener reservas de liquidez por el mismo porcentaje del encaje mínimo legal, en las condiciones que establezca la Junta Directiva del Banco Central.</w:t>
      </w:r>
    </w:p>
    <w:p w14:paraId="37F2438F" w14:textId="77777777" w:rsidR="00741A88" w:rsidRPr="00741A88" w:rsidRDefault="00741A88" w:rsidP="00741A88">
      <w:pPr>
        <w:ind w:left="567" w:right="616"/>
        <w:jc w:val="both"/>
        <w:rPr>
          <w:i/>
          <w:iCs/>
          <w:sz w:val="22"/>
          <w:szCs w:val="22"/>
          <w:lang w:val="es-ES"/>
        </w:rPr>
      </w:pPr>
    </w:p>
    <w:p w14:paraId="641683D0" w14:textId="77777777" w:rsidR="00741A88" w:rsidRPr="00741A88" w:rsidRDefault="00741A88" w:rsidP="00741A88">
      <w:pPr>
        <w:ind w:left="567" w:right="616"/>
        <w:jc w:val="both"/>
        <w:rPr>
          <w:i/>
          <w:iCs/>
          <w:sz w:val="22"/>
          <w:szCs w:val="22"/>
          <w:lang w:val="es-ES"/>
        </w:rPr>
      </w:pPr>
      <w:r w:rsidRPr="00741A88">
        <w:rPr>
          <w:i/>
          <w:iCs/>
          <w:sz w:val="22"/>
          <w:szCs w:val="22"/>
          <w:lang w:val="es-ES"/>
        </w:rPr>
        <w:t>El Consejo Directivo de la Superintendencia General de Entidades Financieras podrá eximir de la fiscalización a las entidades mencionadas en el párrafo anterior, o bien establecer normas especiales de fiscalización de ellas.”</w:t>
      </w:r>
    </w:p>
    <w:p w14:paraId="4ECBAB9D" w14:textId="77777777" w:rsidR="00741A88" w:rsidRPr="00741A88" w:rsidRDefault="00741A88" w:rsidP="00741A88">
      <w:pPr>
        <w:jc w:val="both"/>
        <w:rPr>
          <w:sz w:val="22"/>
          <w:szCs w:val="22"/>
          <w:lang w:val="es-CR"/>
        </w:rPr>
      </w:pPr>
    </w:p>
    <w:p w14:paraId="768372D5" w14:textId="77777777" w:rsidR="00741A88" w:rsidRPr="00741A88" w:rsidRDefault="00741A88" w:rsidP="00741A88">
      <w:pPr>
        <w:jc w:val="both"/>
        <w:rPr>
          <w:sz w:val="22"/>
          <w:szCs w:val="22"/>
          <w:lang w:val="es-CR"/>
        </w:rPr>
      </w:pPr>
      <w:r w:rsidRPr="00741A88">
        <w:rPr>
          <w:sz w:val="22"/>
          <w:szCs w:val="22"/>
          <w:lang w:val="es-CR"/>
        </w:rPr>
        <w:t xml:space="preserve">Tal como se puede observar, el último párrafo de la norma citada establece que el Consejo Directivo de la Superintendencia, </w:t>
      </w:r>
      <w:r w:rsidRPr="00741A88">
        <w:rPr>
          <w:b/>
          <w:bCs/>
          <w:sz w:val="22"/>
          <w:szCs w:val="22"/>
          <w:u w:val="single"/>
          <w:lang w:val="es-CR"/>
        </w:rPr>
        <w:t>puede eximir de la fiscalización y establecer normas especiales de fiscalización</w:t>
      </w:r>
      <w:r w:rsidRPr="00741A88">
        <w:rPr>
          <w:sz w:val="22"/>
          <w:szCs w:val="22"/>
          <w:lang w:val="es-CR"/>
        </w:rPr>
        <w:t xml:space="preserve"> a las Cooperativas de Ahorro y Crédito, </w:t>
      </w:r>
      <w:r w:rsidRPr="00741A88">
        <w:rPr>
          <w:b/>
          <w:bCs/>
          <w:sz w:val="22"/>
          <w:szCs w:val="22"/>
          <w:u w:val="single"/>
          <w:lang w:val="es-CR"/>
        </w:rPr>
        <w:t>pero también a las Asociaciones solidaristas u otras organizaciones similares.</w:t>
      </w:r>
      <w:r w:rsidRPr="00741A88">
        <w:rPr>
          <w:sz w:val="22"/>
          <w:szCs w:val="22"/>
          <w:lang w:val="es-CR"/>
        </w:rPr>
        <w:t xml:space="preserve"> De modo que la redacción del </w:t>
      </w:r>
      <w:r w:rsidRPr="00741A88">
        <w:rPr>
          <w:sz w:val="22"/>
          <w:szCs w:val="22"/>
        </w:rPr>
        <w:t>artículo 3 del proyecto de “Reglamento General de Gobierno y Gestión de la Tecnología de Información”, limita la aplicación proporcional solo a las cooperativas, cuando la norma legal es más amplia, por lo que se recomienda modificar la redacción del artículo 3 del proyecto, de modo que se adapte en función del cumplimiento del artículo 117 de la ley Orgánica del Banco Central de Costa Rica número 7558, de modo que no se evite incurrir en la prohibición establecida en el artículo 171 inciso b) de la Ley reguladora del mercado de valores número 7732, donde se establece que no podrán fijarse requisitos que restrinjan indebidamente el acceso de los agentes económicos al mercado financiero, limiten la libre competencia ni incluyan condiciones discriminatorias.</w:t>
      </w:r>
    </w:p>
    <w:p w14:paraId="2BD95C8D" w14:textId="744B188C" w:rsidR="00741A88" w:rsidRDefault="00741A88" w:rsidP="00741A88">
      <w:pPr>
        <w:jc w:val="both"/>
        <w:rPr>
          <w:sz w:val="22"/>
          <w:szCs w:val="22"/>
          <w:lang w:val="es-CR"/>
        </w:rPr>
      </w:pPr>
    </w:p>
    <w:p w14:paraId="34D0725E" w14:textId="20D3C861" w:rsidR="00741A88" w:rsidRPr="00741A88" w:rsidRDefault="0095027F" w:rsidP="00741A88">
      <w:pPr>
        <w:jc w:val="both"/>
        <w:rPr>
          <w:sz w:val="22"/>
          <w:szCs w:val="22"/>
        </w:rPr>
      </w:pPr>
      <w:r>
        <w:rPr>
          <w:sz w:val="22"/>
          <w:szCs w:val="22"/>
          <w:lang w:val="es-CR"/>
        </w:rPr>
        <w:t>Por otra parte,</w:t>
      </w:r>
      <w:r w:rsidR="00741A88" w:rsidRPr="00741A88">
        <w:rPr>
          <w:sz w:val="22"/>
          <w:szCs w:val="22"/>
          <w:lang w:val="es-CR"/>
        </w:rPr>
        <w:t xml:space="preserve"> se constata que para el caso de </w:t>
      </w:r>
      <w:r w:rsidR="00741A88" w:rsidRPr="00741A88">
        <w:rPr>
          <w:sz w:val="22"/>
          <w:szCs w:val="22"/>
          <w:lang w:eastAsia="es-CR"/>
        </w:rPr>
        <w:t xml:space="preserve">las Sociedades Corredoras de Seguros supervisadas por SUGESE, </w:t>
      </w:r>
      <w:r w:rsidR="00741A88" w:rsidRPr="00741A88">
        <w:rPr>
          <w:sz w:val="22"/>
          <w:szCs w:val="22"/>
          <w:lang w:val="es-CR"/>
        </w:rPr>
        <w:t xml:space="preserve">el artículo 3 de la propuesta dispone que no les será de cumplimiento obligatorio lo relacionado con los </w:t>
      </w:r>
      <w:r w:rsidR="00741A88" w:rsidRPr="00741A88">
        <w:rPr>
          <w:sz w:val="22"/>
          <w:szCs w:val="22"/>
        </w:rPr>
        <w:t>Capítulo II Gobierno y Gestión de TI, Capítulo III Organización de las tecnologías de información y Capítulo IV Seguridad de la información y seguridad cibernética; en este último capítulo salvo lo dispuesto en los artículos artículo 31. Sistema de gestión de la seguridad de la información y en el artículo 32. Seguridad cibernética, así como lo dispuesto en la Sección II. Incidentes de seguridad cibernética, lo cual, será de aplicación plena; entendiéndose que para dichas entidades dicha regulación eximida de cumplimiento se considerará como referencias sobre sanas prácticas que podrán adoptar las entidades de manera voluntaria.</w:t>
      </w:r>
    </w:p>
    <w:p w14:paraId="3BC05DA9" w14:textId="77777777" w:rsidR="00741A88" w:rsidRPr="00741A88" w:rsidRDefault="00741A88" w:rsidP="00741A88">
      <w:pPr>
        <w:jc w:val="both"/>
        <w:rPr>
          <w:sz w:val="22"/>
          <w:szCs w:val="22"/>
        </w:rPr>
      </w:pPr>
    </w:p>
    <w:p w14:paraId="5DD5EA3E" w14:textId="77777777" w:rsidR="00741A88" w:rsidRPr="00741A88" w:rsidRDefault="00741A88" w:rsidP="00741A88">
      <w:pPr>
        <w:jc w:val="both"/>
        <w:rPr>
          <w:sz w:val="22"/>
          <w:szCs w:val="22"/>
        </w:rPr>
      </w:pPr>
      <w:r w:rsidRPr="00741A88">
        <w:rPr>
          <w:sz w:val="22"/>
          <w:szCs w:val="22"/>
        </w:rPr>
        <w:lastRenderedPageBreak/>
        <w:t>Por su parte en lo dispuesto al Capítulo V sobre “La Auditoría externa de TI” la propuesta establece la aplicación plena de dicho capítulo, salvo lo establecido en el inciso b) del artículo 45</w:t>
      </w:r>
      <w:r w:rsidRPr="00741A88">
        <w:rPr>
          <w:sz w:val="22"/>
          <w:szCs w:val="22"/>
          <w:vertAlign w:val="superscript"/>
        </w:rPr>
        <w:footnoteReference w:id="1"/>
      </w:r>
      <w:r w:rsidRPr="00741A88">
        <w:rPr>
          <w:sz w:val="22"/>
          <w:szCs w:val="22"/>
        </w:rPr>
        <w:t xml:space="preserve"> sobre el alcance y plazo, reglas que se aplicarán considerando los siguientes aspectos a saber:</w:t>
      </w:r>
    </w:p>
    <w:p w14:paraId="72884228" w14:textId="77777777" w:rsidR="00741A88" w:rsidRPr="00741A88" w:rsidRDefault="00741A88" w:rsidP="00741A88">
      <w:pPr>
        <w:jc w:val="both"/>
        <w:rPr>
          <w:sz w:val="22"/>
          <w:szCs w:val="22"/>
        </w:rPr>
      </w:pPr>
    </w:p>
    <w:p w14:paraId="705EFF79" w14:textId="77777777" w:rsidR="00741A88" w:rsidRPr="00741A88" w:rsidRDefault="00741A88" w:rsidP="00741A88">
      <w:pPr>
        <w:numPr>
          <w:ilvl w:val="0"/>
          <w:numId w:val="6"/>
        </w:numPr>
        <w:ind w:left="284" w:firstLine="0"/>
        <w:contextualSpacing/>
        <w:jc w:val="both"/>
        <w:rPr>
          <w:i/>
          <w:iCs/>
          <w:sz w:val="22"/>
          <w:szCs w:val="22"/>
        </w:rPr>
      </w:pPr>
      <w:r w:rsidRPr="00741A88">
        <w:rPr>
          <w:i/>
          <w:iCs/>
          <w:sz w:val="22"/>
          <w:szCs w:val="22"/>
        </w:rPr>
        <w:t>“Cuando la auditoría externa evalúe la gestión de TI, se aplicarán los procesos de evaluación que se especifican en los lineamientos generales del presente reglamento para las entidades sujetas a la Regulación proporcional para cooperativas de ahorro y crédito y para las Sociedades Corredoras de Seguros.</w:t>
      </w:r>
    </w:p>
    <w:p w14:paraId="077BCA68" w14:textId="77777777" w:rsidR="00741A88" w:rsidRPr="00741A88" w:rsidRDefault="00741A88" w:rsidP="00741A88">
      <w:pPr>
        <w:ind w:left="284"/>
        <w:contextualSpacing/>
        <w:jc w:val="both"/>
        <w:rPr>
          <w:i/>
          <w:iCs/>
          <w:sz w:val="22"/>
          <w:szCs w:val="22"/>
        </w:rPr>
      </w:pPr>
    </w:p>
    <w:p w14:paraId="3310BE97" w14:textId="77777777" w:rsidR="00741A88" w:rsidRPr="00741A88" w:rsidRDefault="00741A88" w:rsidP="00741A88">
      <w:pPr>
        <w:numPr>
          <w:ilvl w:val="0"/>
          <w:numId w:val="6"/>
        </w:numPr>
        <w:ind w:left="284" w:firstLine="0"/>
        <w:contextualSpacing/>
        <w:jc w:val="both"/>
        <w:rPr>
          <w:i/>
          <w:iCs/>
          <w:sz w:val="22"/>
          <w:szCs w:val="22"/>
        </w:rPr>
      </w:pPr>
      <w:r w:rsidRPr="00741A88">
        <w:rPr>
          <w:i/>
          <w:iCs/>
          <w:sz w:val="22"/>
          <w:szCs w:val="22"/>
        </w:rPr>
        <w:t>El intervalo entre una solicitud de auditoría externa y la siguiente solicitud no podrá ser menor a tres años ni mayor a seis años, excepto cuando el supervisor considere, con base en los resultados de la supervisión, la necesidad de anticiparla o aplazarla”.</w:t>
      </w:r>
    </w:p>
    <w:p w14:paraId="246C7349" w14:textId="77777777" w:rsidR="00741A88" w:rsidRPr="00741A88" w:rsidRDefault="00741A88" w:rsidP="00741A88">
      <w:pPr>
        <w:jc w:val="both"/>
        <w:rPr>
          <w:sz w:val="22"/>
          <w:szCs w:val="22"/>
          <w:lang w:val="es-CR"/>
        </w:rPr>
      </w:pPr>
    </w:p>
    <w:p w14:paraId="6F8F757C" w14:textId="77777777" w:rsidR="00741A88" w:rsidRPr="00741A88" w:rsidRDefault="00741A88" w:rsidP="00741A88">
      <w:pPr>
        <w:jc w:val="both"/>
        <w:rPr>
          <w:sz w:val="22"/>
          <w:szCs w:val="22"/>
          <w:lang w:val="es-ES" w:eastAsia="en-US"/>
        </w:rPr>
      </w:pPr>
      <w:r w:rsidRPr="00741A88">
        <w:rPr>
          <w:sz w:val="22"/>
          <w:szCs w:val="22"/>
          <w:lang w:val="es-ES" w:eastAsia="en-US"/>
        </w:rPr>
        <w:t xml:space="preserve">En ese sentido, se observa que la aplicación del principio de proporcionalidad y contenido del citado artículo se justifica y deriva de la facultad de reglamentación que ostenta el </w:t>
      </w:r>
      <w:proofErr w:type="spellStart"/>
      <w:r w:rsidRPr="00741A88">
        <w:rPr>
          <w:sz w:val="22"/>
          <w:szCs w:val="22"/>
          <w:lang w:val="es-ES" w:eastAsia="en-US"/>
        </w:rPr>
        <w:t>Conassif</w:t>
      </w:r>
      <w:proofErr w:type="spellEnd"/>
      <w:r w:rsidRPr="00741A88">
        <w:rPr>
          <w:sz w:val="22"/>
          <w:szCs w:val="22"/>
          <w:lang w:val="es-ES" w:eastAsia="en-US"/>
        </w:rPr>
        <w:t xml:space="preserve"> sobre los aspectos relacionados con la intermediación de seguros establecido en el artículo 19 de la Ley Reguladora del Mercado de Seguros No. 8653, cuya aplicación resulta razonable en lo que corresponde a la ponderación del tamaño, complejidad y riesgos relacionados con este tipo de supervisados -sociedades corredoras-, tal y como lo dispone el </w:t>
      </w:r>
      <w:r w:rsidRPr="00741A88">
        <w:rPr>
          <w:i/>
          <w:iCs/>
          <w:sz w:val="22"/>
          <w:szCs w:val="22"/>
          <w:lang w:val="es-ES" w:eastAsia="en-US"/>
        </w:rPr>
        <w:t>marco regulatorio transversal y específico aprobado por el CONASSIF, relacionados con la supervisión basada en riesgos y el gobierno corporativo que</w:t>
      </w:r>
      <w:r w:rsidRPr="00741A88">
        <w:rPr>
          <w:sz w:val="22"/>
          <w:szCs w:val="22"/>
          <w:lang w:val="es-ES" w:eastAsia="en-US"/>
        </w:rPr>
        <w:t xml:space="preserve"> aplica SUGESE para </w:t>
      </w:r>
      <w:r w:rsidRPr="00741A88">
        <w:rPr>
          <w:sz w:val="22"/>
          <w:szCs w:val="22"/>
          <w:lang w:val="es-ES" w:eastAsia="es-CR"/>
        </w:rPr>
        <w:t>Sociedades Corredoras de Seguros.</w:t>
      </w:r>
    </w:p>
    <w:p w14:paraId="6D9AF833" w14:textId="77777777" w:rsidR="00741A88" w:rsidRPr="00741A88" w:rsidRDefault="00741A88" w:rsidP="00741A88">
      <w:pPr>
        <w:jc w:val="both"/>
        <w:rPr>
          <w:sz w:val="22"/>
          <w:szCs w:val="22"/>
          <w:lang w:val="es-ES" w:eastAsia="en-US"/>
        </w:rPr>
      </w:pPr>
    </w:p>
    <w:p w14:paraId="6D30BAEE" w14:textId="77777777" w:rsidR="00741A88" w:rsidRPr="00741A88" w:rsidRDefault="00741A88" w:rsidP="00741A88">
      <w:pPr>
        <w:jc w:val="both"/>
        <w:rPr>
          <w:sz w:val="22"/>
          <w:szCs w:val="22"/>
          <w:lang w:val="es-ES" w:eastAsia="en-US"/>
        </w:rPr>
      </w:pPr>
      <w:r w:rsidRPr="00741A88">
        <w:rPr>
          <w:sz w:val="22"/>
          <w:szCs w:val="22"/>
          <w:lang w:val="es-ES" w:eastAsia="en-US"/>
        </w:rPr>
        <w:t xml:space="preserve">Asimismo, es importante señalar que la redacción propuesta para Sociedades Corredoras, resulta conforme y acorde con lo establecido en el estándar 18.4 de los principios básicos de seguros (PBS) el cual establece que el </w:t>
      </w:r>
      <w:r w:rsidRPr="00741A88">
        <w:rPr>
          <w:i/>
          <w:iCs/>
          <w:sz w:val="22"/>
          <w:szCs w:val="22"/>
          <w:lang w:val="es-ES" w:eastAsia="en-US"/>
        </w:rPr>
        <w:t>“El supervisor exige que los intermediarios de seguros apliquen una gobernanza adecuada”</w:t>
      </w:r>
      <w:r w:rsidRPr="00741A88">
        <w:rPr>
          <w:sz w:val="22"/>
          <w:szCs w:val="22"/>
          <w:lang w:val="es-ES" w:eastAsia="en-US"/>
        </w:rPr>
        <w:t xml:space="preserve">, esto en complemento con lo establecido en el PBS 7 sobre </w:t>
      </w:r>
      <w:r w:rsidRPr="00741A88">
        <w:rPr>
          <w:i/>
          <w:iCs/>
          <w:sz w:val="22"/>
          <w:szCs w:val="22"/>
          <w:lang w:val="es-ES" w:eastAsia="en-US"/>
        </w:rPr>
        <w:t>“Gobierno Corporativo”</w:t>
      </w:r>
      <w:r w:rsidRPr="00741A88">
        <w:rPr>
          <w:sz w:val="22"/>
          <w:szCs w:val="22"/>
          <w:lang w:val="es-ES" w:eastAsia="en-US"/>
        </w:rPr>
        <w:t>, el cual si bien no es de aplicación directa a los intermediarios, sí resulta una fuente de información útil para definir los procesos de supervisión de los intermediarios, tal y como lo dispone el estándar 18.4.4 de los PBS de IAIS</w:t>
      </w:r>
      <w:r w:rsidRPr="00741A88">
        <w:rPr>
          <w:sz w:val="22"/>
          <w:szCs w:val="22"/>
          <w:vertAlign w:val="superscript"/>
          <w:lang w:val="es-ES" w:eastAsia="en-US"/>
        </w:rPr>
        <w:footnoteReference w:id="2"/>
      </w:r>
      <w:r w:rsidRPr="00741A88">
        <w:rPr>
          <w:sz w:val="22"/>
          <w:szCs w:val="22"/>
          <w:lang w:val="es-ES" w:eastAsia="en-US"/>
        </w:rPr>
        <w:t xml:space="preserve">. </w:t>
      </w:r>
    </w:p>
    <w:p w14:paraId="018026CA" w14:textId="5B2FBE9F" w:rsidR="00741A88" w:rsidRDefault="00741A88" w:rsidP="00741A88">
      <w:pPr>
        <w:rPr>
          <w:sz w:val="22"/>
          <w:szCs w:val="22"/>
          <w:lang w:val="es-ES"/>
        </w:rPr>
      </w:pPr>
    </w:p>
    <w:p w14:paraId="306C351B" w14:textId="2C033C84" w:rsidR="00741A88" w:rsidRPr="00C85701" w:rsidRDefault="00A1435C" w:rsidP="00A1435C">
      <w:pPr>
        <w:jc w:val="both"/>
        <w:rPr>
          <w:sz w:val="22"/>
          <w:szCs w:val="22"/>
          <w:lang w:val="es-CR"/>
        </w:rPr>
      </w:pPr>
      <w:r>
        <w:rPr>
          <w:sz w:val="22"/>
          <w:szCs w:val="22"/>
          <w:lang w:val="es-ES"/>
        </w:rPr>
        <w:t xml:space="preserve">Aunado a lo </w:t>
      </w:r>
      <w:proofErr w:type="gramStart"/>
      <w:r>
        <w:rPr>
          <w:sz w:val="22"/>
          <w:szCs w:val="22"/>
          <w:lang w:val="es-ES"/>
        </w:rPr>
        <w:t>anterior ,</w:t>
      </w:r>
      <w:proofErr w:type="gramEnd"/>
      <w:r>
        <w:rPr>
          <w:sz w:val="22"/>
          <w:szCs w:val="22"/>
          <w:lang w:val="es-ES"/>
        </w:rPr>
        <w:t xml:space="preserve"> s</w:t>
      </w:r>
      <w:proofErr w:type="spellStart"/>
      <w:r w:rsidR="00741A88" w:rsidRPr="00741A88">
        <w:rPr>
          <w:sz w:val="22"/>
          <w:szCs w:val="22"/>
          <w:lang w:val="es-CR"/>
        </w:rPr>
        <w:t>e</w:t>
      </w:r>
      <w:proofErr w:type="spellEnd"/>
      <w:r w:rsidR="00741A88" w:rsidRPr="00741A88">
        <w:rPr>
          <w:sz w:val="22"/>
          <w:szCs w:val="22"/>
          <w:lang w:val="es-CR"/>
        </w:rPr>
        <w:t xml:space="preserve"> solicita revisar la referencia al artículo 45 contenida en el artículo 3 sobre </w:t>
      </w:r>
      <w:r w:rsidR="00741A88" w:rsidRPr="00741A88">
        <w:rPr>
          <w:i/>
          <w:iCs/>
          <w:sz w:val="22"/>
          <w:szCs w:val="22"/>
          <w:lang w:val="es-CR"/>
        </w:rPr>
        <w:t>“Regulación proporcional”</w:t>
      </w:r>
      <w:r w:rsidR="00741A88" w:rsidRPr="00741A88">
        <w:rPr>
          <w:sz w:val="22"/>
          <w:szCs w:val="22"/>
          <w:lang w:val="es-CR"/>
        </w:rPr>
        <w:t xml:space="preserve"> ya que, al incorporarse nuevos artículos en la propuesta, la referencia a dicho artículo en la actualidad correspondería al numeral 47 inciso b), lo cual se sugiere valorar y ajustar según corresponda.</w:t>
      </w:r>
    </w:p>
    <w:p w14:paraId="423E2034" w14:textId="77777777" w:rsidR="00741A88" w:rsidRPr="00C85701" w:rsidRDefault="00741A88" w:rsidP="00741A88">
      <w:pPr>
        <w:jc w:val="both"/>
        <w:rPr>
          <w:sz w:val="22"/>
          <w:szCs w:val="22"/>
          <w:u w:val="single"/>
          <w:lang w:val="es-CR"/>
        </w:rPr>
      </w:pPr>
    </w:p>
    <w:p w14:paraId="6E800215" w14:textId="5F2CE8EA" w:rsidR="00AE796F" w:rsidRPr="00C85701" w:rsidRDefault="00C85701" w:rsidP="00C85701">
      <w:pPr>
        <w:pStyle w:val="Prrafodelista"/>
        <w:numPr>
          <w:ilvl w:val="0"/>
          <w:numId w:val="8"/>
        </w:numPr>
        <w:jc w:val="both"/>
        <w:rPr>
          <w:b/>
          <w:bCs/>
          <w:sz w:val="22"/>
          <w:szCs w:val="22"/>
          <w:lang w:val="es-CR"/>
        </w:rPr>
      </w:pPr>
      <w:bookmarkStart w:id="1" w:name="_Hlk149561544"/>
      <w:r w:rsidRPr="00C85701">
        <w:rPr>
          <w:b/>
          <w:bCs/>
          <w:sz w:val="22"/>
          <w:szCs w:val="22"/>
          <w:lang w:val="es-CR"/>
        </w:rPr>
        <w:t>S</w:t>
      </w:r>
      <w:r w:rsidR="00AE796F" w:rsidRPr="00C85701">
        <w:rPr>
          <w:b/>
          <w:bCs/>
          <w:sz w:val="22"/>
          <w:szCs w:val="22"/>
          <w:lang w:val="es-CR"/>
        </w:rPr>
        <w:t>obre</w:t>
      </w:r>
      <w:r w:rsidRPr="00C85701">
        <w:rPr>
          <w:b/>
          <w:bCs/>
          <w:sz w:val="22"/>
          <w:szCs w:val="22"/>
          <w:lang w:val="es-CR"/>
        </w:rPr>
        <w:t xml:space="preserve"> las </w:t>
      </w:r>
      <w:r w:rsidR="00AE796F" w:rsidRPr="00C85701">
        <w:rPr>
          <w:b/>
          <w:bCs/>
          <w:sz w:val="22"/>
          <w:szCs w:val="22"/>
          <w:lang w:val="es-CR"/>
        </w:rPr>
        <w:t>definiciones</w:t>
      </w:r>
    </w:p>
    <w:p w14:paraId="5CEF3F5A" w14:textId="77777777" w:rsidR="00CC29FA" w:rsidRPr="00C85701" w:rsidRDefault="00CC29FA" w:rsidP="00CC29FA">
      <w:pPr>
        <w:jc w:val="both"/>
        <w:rPr>
          <w:sz w:val="22"/>
          <w:szCs w:val="22"/>
          <w:lang w:val="es-CR"/>
        </w:rPr>
      </w:pPr>
    </w:p>
    <w:p w14:paraId="39A8A1F2" w14:textId="1C2F7746" w:rsidR="00AE796F" w:rsidRPr="00C85701" w:rsidRDefault="00AE796F" w:rsidP="00CC29FA">
      <w:pPr>
        <w:jc w:val="both"/>
        <w:rPr>
          <w:sz w:val="22"/>
          <w:szCs w:val="22"/>
          <w:lang w:val="es-CR"/>
        </w:rPr>
      </w:pPr>
      <w:r w:rsidRPr="00C85701">
        <w:rPr>
          <w:sz w:val="22"/>
          <w:szCs w:val="22"/>
          <w:lang w:val="es-CR"/>
        </w:rPr>
        <w:t xml:space="preserve">La definición de contrato de adhesión </w:t>
      </w:r>
      <w:r w:rsidR="00C85701">
        <w:rPr>
          <w:sz w:val="22"/>
          <w:szCs w:val="22"/>
          <w:lang w:val="es-CR"/>
        </w:rPr>
        <w:t xml:space="preserve">incluida en el </w:t>
      </w:r>
      <w:r w:rsidR="00C85701" w:rsidRPr="00C85701">
        <w:rPr>
          <w:sz w:val="22"/>
          <w:szCs w:val="22"/>
          <w:lang w:val="es-CR"/>
        </w:rPr>
        <w:t xml:space="preserve">Artículo 4 </w:t>
      </w:r>
      <w:r w:rsidR="00C85701">
        <w:rPr>
          <w:sz w:val="22"/>
          <w:szCs w:val="22"/>
          <w:lang w:val="es-CR"/>
        </w:rPr>
        <w:t xml:space="preserve">del proyecto </w:t>
      </w:r>
      <w:r w:rsidRPr="00C85701">
        <w:rPr>
          <w:sz w:val="22"/>
          <w:szCs w:val="22"/>
          <w:lang w:val="es-CR"/>
        </w:rPr>
        <w:t>corresponde a la jerga comú</w:t>
      </w:r>
      <w:r w:rsidR="00B1389E" w:rsidRPr="00C85701">
        <w:rPr>
          <w:sz w:val="22"/>
          <w:szCs w:val="22"/>
          <w:lang w:val="es-CR"/>
        </w:rPr>
        <w:t>n</w:t>
      </w:r>
      <w:r w:rsidRPr="00C85701">
        <w:rPr>
          <w:sz w:val="22"/>
          <w:szCs w:val="22"/>
          <w:lang w:val="es-CR"/>
        </w:rPr>
        <w:t xml:space="preserve"> y no es necesario incluirla. En adición, conceptualmente </w:t>
      </w:r>
      <w:r w:rsidR="00EE77D6" w:rsidRPr="00C85701">
        <w:rPr>
          <w:sz w:val="22"/>
          <w:szCs w:val="22"/>
          <w:lang w:val="es-CR"/>
        </w:rPr>
        <w:t xml:space="preserve">ningún contrato es una “imposición unilateral”, siempre será un acuerdo de voluntades, </w:t>
      </w:r>
      <w:r w:rsidR="00283493" w:rsidRPr="00C85701">
        <w:rPr>
          <w:sz w:val="22"/>
          <w:szCs w:val="22"/>
          <w:lang w:val="es-CR"/>
        </w:rPr>
        <w:t>en los de adhesión el contenido del contrato lo define el predisponente y no puede ser objeto de negociación, la voluntad del adherente se manifiesta al aceptar o no dicho contenido.</w:t>
      </w:r>
    </w:p>
    <w:p w14:paraId="140D0237" w14:textId="77777777" w:rsidR="00802525" w:rsidRDefault="00802525" w:rsidP="00CC29FA">
      <w:pPr>
        <w:jc w:val="both"/>
        <w:rPr>
          <w:strike/>
          <w:sz w:val="22"/>
          <w:szCs w:val="22"/>
          <w:lang w:val="es-CR"/>
        </w:rPr>
      </w:pPr>
    </w:p>
    <w:p w14:paraId="64664B19" w14:textId="378163C5" w:rsidR="00741A88" w:rsidRPr="00802525" w:rsidRDefault="00741A88" w:rsidP="00802525">
      <w:pPr>
        <w:pStyle w:val="Prrafodelista"/>
        <w:numPr>
          <w:ilvl w:val="0"/>
          <w:numId w:val="8"/>
        </w:numPr>
        <w:jc w:val="both"/>
        <w:rPr>
          <w:b/>
          <w:bCs/>
          <w:sz w:val="22"/>
          <w:szCs w:val="22"/>
          <w:lang w:val="es-CR"/>
        </w:rPr>
      </w:pPr>
      <w:r w:rsidRPr="00802525">
        <w:rPr>
          <w:b/>
          <w:bCs/>
          <w:sz w:val="22"/>
          <w:szCs w:val="22"/>
          <w:lang w:val="es-CR"/>
        </w:rPr>
        <w:t>Sobre la naturaleza legal de la solicitud de “Gestión de TI corporativa” y la coordinación entre Superintendencias en su aplicación</w:t>
      </w:r>
    </w:p>
    <w:p w14:paraId="435BE09D" w14:textId="77777777" w:rsidR="00741A88" w:rsidRPr="00741A88" w:rsidRDefault="00741A88" w:rsidP="00741A88">
      <w:pPr>
        <w:jc w:val="both"/>
        <w:rPr>
          <w:sz w:val="22"/>
          <w:szCs w:val="22"/>
          <w:lang w:val="es-CR"/>
        </w:rPr>
      </w:pPr>
    </w:p>
    <w:p w14:paraId="36C4BB68" w14:textId="77777777" w:rsidR="00741A88" w:rsidRPr="00741A88" w:rsidRDefault="00741A88" w:rsidP="00741A88">
      <w:pPr>
        <w:jc w:val="both"/>
        <w:rPr>
          <w:sz w:val="22"/>
          <w:szCs w:val="22"/>
          <w:lang w:val="es-CR"/>
        </w:rPr>
      </w:pPr>
      <w:r w:rsidRPr="00741A88">
        <w:rPr>
          <w:sz w:val="22"/>
          <w:szCs w:val="22"/>
          <w:lang w:val="es-CR"/>
        </w:rPr>
        <w:t xml:space="preserve">En cuanto a la aplicación y alcance del supuesto de autorización o permiso para que los </w:t>
      </w:r>
      <w:r w:rsidRPr="00741A88">
        <w:rPr>
          <w:sz w:val="22"/>
          <w:szCs w:val="22"/>
          <w:lang w:eastAsia="es-CR"/>
        </w:rPr>
        <w:t>grupos y conglomerados financieros pueden remitir al supervisor responsable, una solicitud para tipificar su gestión de TI como corporativa que dispone el artículo 16.</w:t>
      </w:r>
      <w:r w:rsidRPr="00741A88">
        <w:rPr>
          <w:sz w:val="22"/>
          <w:szCs w:val="22"/>
        </w:rPr>
        <w:t xml:space="preserve"> L</w:t>
      </w:r>
      <w:r w:rsidRPr="00741A88">
        <w:rPr>
          <w:sz w:val="22"/>
          <w:szCs w:val="22"/>
          <w:lang w:val="es-CR"/>
        </w:rPr>
        <w:t xml:space="preserve">a normativa debe ser clara en la naturaleza jurídica de dicha “solicitud” o acto administrativo que emitirá el Supervisor, toda vez que si legalmente corresponde a una autorización para la gestión de TI corporativa, la aplicación del supuesto establecido en el último párrafo de dicho numeral con respecto a la revocatoria de los términos de gestión corporativa inicialmente aprobados, requeriría de un proceso de lesividad según lo dispone el artículo 173 de la Ley General de la Administración Pública. </w:t>
      </w:r>
    </w:p>
    <w:p w14:paraId="34564C7D" w14:textId="77777777" w:rsidR="00741A88" w:rsidRPr="00741A88" w:rsidRDefault="00741A88" w:rsidP="00741A88">
      <w:pPr>
        <w:jc w:val="both"/>
        <w:rPr>
          <w:sz w:val="22"/>
          <w:szCs w:val="22"/>
          <w:lang w:val="es-CR"/>
        </w:rPr>
      </w:pPr>
    </w:p>
    <w:p w14:paraId="6DC12ABA" w14:textId="5A8AFEDB" w:rsidR="00741A88" w:rsidRPr="00741A88" w:rsidRDefault="00741A88" w:rsidP="00741A88">
      <w:pPr>
        <w:jc w:val="both"/>
        <w:rPr>
          <w:sz w:val="22"/>
          <w:szCs w:val="22"/>
          <w:lang w:val="es-CR"/>
        </w:rPr>
      </w:pPr>
      <w:r w:rsidRPr="00741A88">
        <w:rPr>
          <w:sz w:val="22"/>
          <w:szCs w:val="22"/>
          <w:lang w:val="es-CR"/>
        </w:rPr>
        <w:t xml:space="preserve">Por el </w:t>
      </w:r>
      <w:r w:rsidR="00FC125D">
        <w:rPr>
          <w:sz w:val="22"/>
          <w:szCs w:val="22"/>
          <w:lang w:val="es-CR"/>
        </w:rPr>
        <w:t xml:space="preserve">contrario, </w:t>
      </w:r>
      <w:r w:rsidRPr="00741A88">
        <w:rPr>
          <w:sz w:val="22"/>
          <w:szCs w:val="22"/>
          <w:lang w:val="es-CR"/>
        </w:rPr>
        <w:t xml:space="preserve"> si el supuesto que prevé dicho numeral 16 se trata de un “permiso” que emite la Superintendencia respectiva -según lo establecido en los lineamientos-, legalmente sí sería posible  que ante determinadas actuaciones u omisiones en el ejercicio de las </w:t>
      </w:r>
      <w:r w:rsidRPr="00741A88">
        <w:rPr>
          <w:sz w:val="22"/>
          <w:szCs w:val="22"/>
        </w:rPr>
        <w:t>funciones y obligaciones indicadas en este reglamento, en aplicación del numeral 154 de la Ley General de la Administración Pública pueda revocarse y dejar sin efecto el “permiso” previamente otorgado y en su defecto se pueda requerir que se proceda con la conformación de un Comité individual de TI para la respectiva entidad o empresa que corresponda.</w:t>
      </w:r>
    </w:p>
    <w:p w14:paraId="2691212D" w14:textId="77777777" w:rsidR="00741A88" w:rsidRPr="00741A88" w:rsidRDefault="00741A88" w:rsidP="00741A88">
      <w:pPr>
        <w:jc w:val="both"/>
        <w:rPr>
          <w:sz w:val="22"/>
          <w:szCs w:val="22"/>
          <w:lang w:val="es-CR"/>
        </w:rPr>
      </w:pPr>
    </w:p>
    <w:p w14:paraId="28B27BB6" w14:textId="77777777" w:rsidR="00741A88" w:rsidRPr="00741A88" w:rsidRDefault="00741A88" w:rsidP="00741A88">
      <w:pPr>
        <w:jc w:val="both"/>
        <w:rPr>
          <w:sz w:val="22"/>
          <w:szCs w:val="22"/>
        </w:rPr>
      </w:pPr>
      <w:r w:rsidRPr="00741A88">
        <w:rPr>
          <w:sz w:val="22"/>
          <w:szCs w:val="22"/>
          <w:lang w:val="es-CR"/>
        </w:rPr>
        <w:t>Adicionalmente, de la lectura integral del artículo 16 y la Sección I de los lineamientos sobre “</w:t>
      </w:r>
      <w:r w:rsidRPr="00741A88">
        <w:rPr>
          <w:sz w:val="22"/>
          <w:szCs w:val="22"/>
        </w:rPr>
        <w:t>Lineamientos relacionados con el reconocimiento de la gestión de TI, del Comité de TI o sus funciones equivalentes como corporativos”, se observa que la norma es omisa en regular los supuestos que en la práctica requerirán la coordinación de dos Supervisores distintos, toda vez que en la práctica podría darse el supuesto donde el acto que autoriza o permite la gestión de TI corporativa de un grupo o conglomerado es emitido por una Superintendencia y en los procesos de supervisión se determina la necesidad de aplicar el supuesto del último párrafo del artículo 16 sobre una o varias entidades de dicho grupo o conglomerado cuyo interés de supervisión en particular recae en otra superintendencia distinta, con lo cual la norma debería de prever o referenciar cuales son las reglas o procedimientos de coordinación que se aplicarán en dichos supuestos de supervisión.</w:t>
      </w:r>
    </w:p>
    <w:p w14:paraId="6240D014" w14:textId="77777777" w:rsidR="00741A88" w:rsidRPr="00741A88" w:rsidRDefault="00741A88" w:rsidP="00741A88">
      <w:pPr>
        <w:jc w:val="both"/>
        <w:rPr>
          <w:sz w:val="22"/>
          <w:szCs w:val="22"/>
        </w:rPr>
      </w:pPr>
    </w:p>
    <w:p w14:paraId="549E2327" w14:textId="184D358B" w:rsidR="00E9437F" w:rsidRDefault="00741A88" w:rsidP="00E9437F">
      <w:pPr>
        <w:jc w:val="both"/>
        <w:rPr>
          <w:lang w:val="es-CR"/>
        </w:rPr>
      </w:pPr>
      <w:r w:rsidRPr="00741A88">
        <w:rPr>
          <w:sz w:val="22"/>
          <w:szCs w:val="22"/>
        </w:rPr>
        <w:t>Por lo que de manera concreta se solicita valorar las observaciones planteadas y ajustar los alcances del citado numeral 16 y los lineamientos en lo que corresponda</w:t>
      </w:r>
      <w:r w:rsidRPr="00741A88">
        <w:rPr>
          <w:lang w:val="es-CR"/>
        </w:rPr>
        <w:t>.</w:t>
      </w:r>
      <w:bookmarkEnd w:id="1"/>
    </w:p>
    <w:p w14:paraId="720A1057" w14:textId="77777777" w:rsidR="00E9437F" w:rsidRDefault="00E9437F" w:rsidP="00E9437F">
      <w:pPr>
        <w:jc w:val="both"/>
        <w:rPr>
          <w:sz w:val="22"/>
          <w:szCs w:val="22"/>
          <w:lang w:val="es-CR"/>
        </w:rPr>
      </w:pPr>
    </w:p>
    <w:p w14:paraId="08DE454B" w14:textId="6B42858B" w:rsidR="00741A88" w:rsidRPr="00E9437F" w:rsidRDefault="00741A88" w:rsidP="00E9437F">
      <w:pPr>
        <w:pStyle w:val="Prrafodelista"/>
        <w:numPr>
          <w:ilvl w:val="0"/>
          <w:numId w:val="8"/>
        </w:numPr>
        <w:jc w:val="both"/>
        <w:rPr>
          <w:b/>
          <w:bCs/>
          <w:sz w:val="22"/>
          <w:szCs w:val="22"/>
          <w:lang w:val="es-CR"/>
        </w:rPr>
      </w:pPr>
      <w:r w:rsidRPr="00E9437F">
        <w:rPr>
          <w:b/>
          <w:bCs/>
          <w:sz w:val="22"/>
          <w:szCs w:val="22"/>
          <w:lang w:val="es-ES"/>
        </w:rPr>
        <w:t>Sobre el plazo para la remisión de los planes de acción</w:t>
      </w:r>
    </w:p>
    <w:p w14:paraId="5214FA61" w14:textId="77777777" w:rsidR="00741A88" w:rsidRPr="00E9437F" w:rsidRDefault="00741A88" w:rsidP="00741A88">
      <w:pPr>
        <w:jc w:val="both"/>
        <w:rPr>
          <w:b/>
          <w:bCs/>
          <w:sz w:val="22"/>
          <w:szCs w:val="22"/>
          <w:lang w:val="es-ES"/>
        </w:rPr>
      </w:pPr>
    </w:p>
    <w:p w14:paraId="09D6348E" w14:textId="77777777" w:rsidR="00741A88" w:rsidRPr="00741A88" w:rsidRDefault="00741A88" w:rsidP="00741A88">
      <w:pPr>
        <w:jc w:val="both"/>
        <w:rPr>
          <w:sz w:val="22"/>
          <w:szCs w:val="22"/>
          <w:lang w:val="es-ES"/>
        </w:rPr>
      </w:pPr>
      <w:r w:rsidRPr="00741A88">
        <w:rPr>
          <w:sz w:val="22"/>
          <w:szCs w:val="22"/>
          <w:lang w:val="es-ES"/>
        </w:rPr>
        <w:t>De acuerdo con las modificaciones comunicadas mediante oficio SGF-2767-2023, tanto el artículo 53 como el artículo 54 del proyecto permiten que las Superintendencias reduzcan el plazo para la remisión de los planes de acción. El artículo 53 dice lo siguiente:</w:t>
      </w:r>
    </w:p>
    <w:p w14:paraId="79AAF2D7" w14:textId="77777777" w:rsidR="00741A88" w:rsidRPr="00741A88" w:rsidRDefault="00741A88" w:rsidP="00741A88">
      <w:pPr>
        <w:ind w:left="567" w:right="616"/>
        <w:jc w:val="both"/>
        <w:rPr>
          <w:i/>
          <w:iCs/>
          <w:sz w:val="22"/>
          <w:szCs w:val="22"/>
          <w:lang w:val="es-ES"/>
        </w:rPr>
      </w:pPr>
    </w:p>
    <w:p w14:paraId="2E331858" w14:textId="77777777" w:rsidR="00741A88" w:rsidRPr="00741A88" w:rsidRDefault="00741A88" w:rsidP="00741A88">
      <w:pPr>
        <w:ind w:left="567" w:right="616"/>
        <w:jc w:val="both"/>
        <w:rPr>
          <w:i/>
          <w:iCs/>
          <w:sz w:val="22"/>
          <w:szCs w:val="22"/>
          <w:lang w:val="es-ES"/>
        </w:rPr>
      </w:pPr>
      <w:r w:rsidRPr="00741A88">
        <w:rPr>
          <w:i/>
          <w:iCs/>
          <w:sz w:val="22"/>
          <w:szCs w:val="22"/>
          <w:lang w:val="es-ES"/>
        </w:rPr>
        <w:t>“(…)</w:t>
      </w:r>
    </w:p>
    <w:p w14:paraId="7939B3B8" w14:textId="77777777" w:rsidR="00741A88" w:rsidRPr="00741A88" w:rsidRDefault="00741A88" w:rsidP="00741A88">
      <w:pPr>
        <w:ind w:left="567" w:right="616"/>
        <w:jc w:val="both"/>
        <w:rPr>
          <w:i/>
          <w:iCs/>
          <w:sz w:val="22"/>
          <w:szCs w:val="22"/>
          <w:lang w:val="es-ES"/>
        </w:rPr>
      </w:pPr>
      <w:r w:rsidRPr="00741A88">
        <w:rPr>
          <w:i/>
          <w:iCs/>
          <w:sz w:val="22"/>
          <w:szCs w:val="22"/>
          <w:lang w:val="es-ES"/>
        </w:rPr>
        <w:t>En caso de inadmisibilidad, las entidades o empresas supervisadas deben remitir los productos entregables corregidos en el plazo comunicado a través del reporte de supervisión de veinte días hábiles contados a partir de la fecha de comunicación del reporte de supervisión. Cuando las Superintendencias lo requieran, podrán establecer un plazo menor para la remisión de los productos entregables.</w:t>
      </w:r>
    </w:p>
    <w:p w14:paraId="35B08C2F" w14:textId="77777777" w:rsidR="00741A88" w:rsidRPr="00741A88" w:rsidRDefault="00741A88" w:rsidP="00741A88">
      <w:pPr>
        <w:ind w:left="567" w:right="616"/>
        <w:jc w:val="both"/>
        <w:rPr>
          <w:i/>
          <w:iCs/>
          <w:sz w:val="22"/>
          <w:szCs w:val="22"/>
          <w:lang w:val="es-ES"/>
        </w:rPr>
      </w:pPr>
      <w:r w:rsidRPr="00741A88">
        <w:rPr>
          <w:i/>
          <w:iCs/>
          <w:sz w:val="22"/>
          <w:szCs w:val="22"/>
          <w:lang w:val="es-ES"/>
        </w:rPr>
        <w:t>(…)”</w:t>
      </w:r>
    </w:p>
    <w:p w14:paraId="50FEC81B" w14:textId="77777777" w:rsidR="00741A88" w:rsidRPr="00741A88" w:rsidRDefault="00741A88" w:rsidP="00741A88">
      <w:pPr>
        <w:ind w:right="616"/>
        <w:jc w:val="both"/>
        <w:rPr>
          <w:i/>
          <w:iCs/>
          <w:sz w:val="22"/>
          <w:szCs w:val="22"/>
          <w:lang w:val="es-ES"/>
        </w:rPr>
      </w:pPr>
    </w:p>
    <w:p w14:paraId="594F9643" w14:textId="77777777" w:rsidR="00741A88" w:rsidRPr="00741A88" w:rsidRDefault="00741A88" w:rsidP="00741A88">
      <w:pPr>
        <w:ind w:right="616"/>
        <w:jc w:val="both"/>
        <w:rPr>
          <w:sz w:val="22"/>
          <w:szCs w:val="22"/>
          <w:lang w:val="es-ES"/>
        </w:rPr>
      </w:pPr>
      <w:r w:rsidRPr="00741A88">
        <w:rPr>
          <w:sz w:val="22"/>
          <w:szCs w:val="22"/>
          <w:lang w:val="es-ES"/>
        </w:rPr>
        <w:t>Y de igual forma el artículo 54 en el párrafo cuarto indica lo siguiente:</w:t>
      </w:r>
    </w:p>
    <w:p w14:paraId="5D447C1A" w14:textId="77777777" w:rsidR="00741A88" w:rsidRPr="00741A88" w:rsidRDefault="00741A88" w:rsidP="00741A88">
      <w:pPr>
        <w:ind w:right="616"/>
        <w:jc w:val="both"/>
        <w:rPr>
          <w:sz w:val="22"/>
          <w:szCs w:val="22"/>
          <w:lang w:val="es-ES"/>
        </w:rPr>
      </w:pPr>
    </w:p>
    <w:p w14:paraId="2759E3A3" w14:textId="77777777" w:rsidR="00741A88" w:rsidRPr="00741A88" w:rsidRDefault="00741A88" w:rsidP="00741A88">
      <w:pPr>
        <w:ind w:left="567" w:right="616"/>
        <w:jc w:val="both"/>
        <w:rPr>
          <w:i/>
          <w:iCs/>
          <w:sz w:val="22"/>
          <w:szCs w:val="22"/>
          <w:lang w:val="es-ES"/>
        </w:rPr>
      </w:pPr>
      <w:r w:rsidRPr="00741A88">
        <w:rPr>
          <w:i/>
          <w:iCs/>
          <w:sz w:val="22"/>
          <w:szCs w:val="22"/>
          <w:lang w:val="es-ES"/>
        </w:rPr>
        <w:t>"(…)</w:t>
      </w:r>
    </w:p>
    <w:p w14:paraId="3E7EB729" w14:textId="77777777" w:rsidR="00741A88" w:rsidRPr="00741A88" w:rsidRDefault="00741A88" w:rsidP="00741A88">
      <w:pPr>
        <w:ind w:left="567" w:right="616"/>
        <w:jc w:val="both"/>
        <w:rPr>
          <w:i/>
          <w:iCs/>
          <w:sz w:val="22"/>
          <w:szCs w:val="22"/>
          <w:lang w:val="es-ES"/>
        </w:rPr>
      </w:pPr>
      <w:r w:rsidRPr="00741A88">
        <w:rPr>
          <w:i/>
          <w:iCs/>
          <w:sz w:val="22"/>
          <w:szCs w:val="22"/>
          <w:lang w:val="es-ES"/>
        </w:rPr>
        <w:t>El plan de acción debe ser remitido a las Superintendencias en el plazo comunicado a través del reporte de supervisión. de veinte días hábiles contados a partir de la comunicación del reporte de supervisión. Cuando las Superintendencias lo requieran, podrán establecer un plazo menor para la remisión del plan de acción.</w:t>
      </w:r>
    </w:p>
    <w:p w14:paraId="1E457CA8" w14:textId="77777777" w:rsidR="00741A88" w:rsidRPr="00741A88" w:rsidRDefault="00741A88" w:rsidP="00741A88">
      <w:pPr>
        <w:ind w:left="567" w:right="616"/>
        <w:jc w:val="both"/>
        <w:rPr>
          <w:i/>
          <w:iCs/>
          <w:sz w:val="22"/>
          <w:szCs w:val="22"/>
          <w:lang w:val="es-ES"/>
        </w:rPr>
      </w:pPr>
      <w:r w:rsidRPr="00741A88">
        <w:rPr>
          <w:i/>
          <w:iCs/>
          <w:sz w:val="22"/>
          <w:szCs w:val="22"/>
          <w:lang w:val="es-ES"/>
        </w:rPr>
        <w:t>(…)”</w:t>
      </w:r>
    </w:p>
    <w:p w14:paraId="6ACC0DEC" w14:textId="77777777" w:rsidR="00741A88" w:rsidRPr="00741A88" w:rsidRDefault="00741A88" w:rsidP="00741A88">
      <w:pPr>
        <w:jc w:val="both"/>
        <w:rPr>
          <w:sz w:val="22"/>
          <w:szCs w:val="22"/>
          <w:lang w:val="es-ES"/>
        </w:rPr>
      </w:pPr>
    </w:p>
    <w:p w14:paraId="6B86F2CC" w14:textId="77777777" w:rsidR="0026320B" w:rsidRDefault="00741A88" w:rsidP="0026320B">
      <w:pPr>
        <w:jc w:val="both"/>
        <w:rPr>
          <w:sz w:val="22"/>
          <w:szCs w:val="22"/>
          <w:lang w:val="es-ES"/>
        </w:rPr>
      </w:pPr>
      <w:r w:rsidRPr="00741A88">
        <w:rPr>
          <w:sz w:val="22"/>
          <w:szCs w:val="22"/>
          <w:lang w:val="es-ES"/>
        </w:rPr>
        <w:t xml:space="preserve">Tal como se puede observar, la norma permite reducir el plazo de veinte días, sin embargo, no se establece un límite a dicha reducción, la cual no debería ser inferior al plazo establecido en el artículo 262 inciso c) de la Ley General de la Administración Pública el cual establece un plazo de diez días después de solicitados, para los dictámenes, peritajes, e informes técnicos similares. </w:t>
      </w:r>
    </w:p>
    <w:p w14:paraId="0834D47E" w14:textId="77777777" w:rsidR="0026320B" w:rsidRDefault="0026320B" w:rsidP="0026320B">
      <w:pPr>
        <w:jc w:val="both"/>
        <w:rPr>
          <w:sz w:val="22"/>
          <w:szCs w:val="22"/>
          <w:lang w:val="es-ES"/>
        </w:rPr>
      </w:pPr>
    </w:p>
    <w:p w14:paraId="03082494" w14:textId="331D5AE5" w:rsidR="00741A88" w:rsidRPr="0026320B" w:rsidRDefault="00741A88" w:rsidP="0026320B">
      <w:pPr>
        <w:pStyle w:val="Prrafodelista"/>
        <w:numPr>
          <w:ilvl w:val="0"/>
          <w:numId w:val="8"/>
        </w:numPr>
        <w:jc w:val="both"/>
        <w:rPr>
          <w:sz w:val="22"/>
          <w:szCs w:val="22"/>
          <w:lang w:val="es-ES"/>
        </w:rPr>
      </w:pPr>
      <w:r w:rsidRPr="0026320B">
        <w:rPr>
          <w:b/>
          <w:bCs/>
          <w:sz w:val="22"/>
          <w:szCs w:val="22"/>
          <w:lang w:val="es-ES"/>
        </w:rPr>
        <w:t>Sobre los contratos de adhesión</w:t>
      </w:r>
    </w:p>
    <w:p w14:paraId="6A6FE967" w14:textId="77777777" w:rsidR="00741A88" w:rsidRPr="0026320B" w:rsidRDefault="00741A88" w:rsidP="00741A88">
      <w:pPr>
        <w:jc w:val="both"/>
        <w:rPr>
          <w:b/>
          <w:bCs/>
          <w:sz w:val="22"/>
          <w:szCs w:val="22"/>
          <w:lang w:val="es-CR"/>
        </w:rPr>
      </w:pPr>
    </w:p>
    <w:p w14:paraId="6259F1A1" w14:textId="77777777" w:rsidR="00741A88" w:rsidRPr="00741A88" w:rsidRDefault="00741A88" w:rsidP="00741A88">
      <w:pPr>
        <w:jc w:val="both"/>
        <w:rPr>
          <w:sz w:val="22"/>
          <w:szCs w:val="22"/>
        </w:rPr>
      </w:pPr>
      <w:r w:rsidRPr="00741A88">
        <w:rPr>
          <w:sz w:val="22"/>
          <w:szCs w:val="22"/>
          <w:lang w:val="es-CR"/>
        </w:rPr>
        <w:t xml:space="preserve">El artículo 28 del proyecto de </w:t>
      </w:r>
      <w:r w:rsidRPr="00741A88">
        <w:rPr>
          <w:sz w:val="22"/>
          <w:szCs w:val="22"/>
        </w:rPr>
        <w:t>“Reglamento General de Gobierno y Gestión de la Tecnología de Información” dice:</w:t>
      </w:r>
    </w:p>
    <w:p w14:paraId="2F979CD5" w14:textId="77777777" w:rsidR="00741A88" w:rsidRPr="00741A88" w:rsidRDefault="00741A88" w:rsidP="00741A88">
      <w:pPr>
        <w:jc w:val="both"/>
        <w:rPr>
          <w:sz w:val="22"/>
          <w:szCs w:val="22"/>
        </w:rPr>
      </w:pPr>
    </w:p>
    <w:p w14:paraId="66686E12" w14:textId="242B3BE8" w:rsidR="00741A88" w:rsidRPr="00741A88" w:rsidRDefault="00741A88" w:rsidP="00741A88">
      <w:pPr>
        <w:ind w:left="567" w:right="616"/>
        <w:jc w:val="both"/>
        <w:rPr>
          <w:i/>
          <w:iCs/>
          <w:sz w:val="22"/>
          <w:szCs w:val="22"/>
          <w:lang w:val="es-ES"/>
        </w:rPr>
      </w:pPr>
      <w:r w:rsidRPr="00741A88">
        <w:rPr>
          <w:i/>
          <w:iCs/>
          <w:sz w:val="22"/>
          <w:szCs w:val="22"/>
          <w:lang w:val="es-ES"/>
        </w:rPr>
        <w:t xml:space="preserve">“Las entidades y empresas supervisadas que deleguen bienes y servicios de TI a terceros deben suscribir acuerdos de confidencialidad previo al intercambio de información con los proveedores, </w:t>
      </w:r>
      <w:r w:rsidRPr="00741A88">
        <w:rPr>
          <w:b/>
          <w:bCs/>
          <w:i/>
          <w:iCs/>
          <w:sz w:val="22"/>
          <w:szCs w:val="22"/>
          <w:lang w:val="es-ES"/>
        </w:rPr>
        <w:t>salvo que se trate de proveedores con lo que se celebren contratos de adhesión</w:t>
      </w:r>
      <w:r w:rsidRPr="00741A88">
        <w:rPr>
          <w:i/>
          <w:iCs/>
          <w:sz w:val="22"/>
          <w:szCs w:val="22"/>
          <w:lang w:val="es-ES"/>
        </w:rPr>
        <w:t>”</w:t>
      </w:r>
      <w:r w:rsidRPr="00741A88">
        <w:t xml:space="preserve"> </w:t>
      </w:r>
      <w:r w:rsidRPr="00741A88">
        <w:rPr>
          <w:i/>
          <w:iCs/>
          <w:sz w:val="22"/>
          <w:szCs w:val="22"/>
          <w:lang w:val="es-ES"/>
        </w:rPr>
        <w:t>(El destacado no corresponde al original)</w:t>
      </w:r>
    </w:p>
    <w:p w14:paraId="4F538872" w14:textId="77777777" w:rsidR="00741A88" w:rsidRPr="00741A88" w:rsidRDefault="00741A88" w:rsidP="00741A88">
      <w:pPr>
        <w:jc w:val="both"/>
        <w:rPr>
          <w:sz w:val="22"/>
          <w:szCs w:val="22"/>
          <w:lang w:val="es-CR"/>
        </w:rPr>
      </w:pPr>
    </w:p>
    <w:p w14:paraId="52A66A6F" w14:textId="77777777" w:rsidR="00741A88" w:rsidRPr="00741A88" w:rsidRDefault="00741A88" w:rsidP="00741A88">
      <w:pPr>
        <w:jc w:val="both"/>
        <w:rPr>
          <w:sz w:val="22"/>
          <w:szCs w:val="22"/>
          <w:lang w:val="es-CR"/>
        </w:rPr>
      </w:pPr>
      <w:r w:rsidRPr="00741A88">
        <w:rPr>
          <w:sz w:val="22"/>
          <w:szCs w:val="22"/>
          <w:lang w:val="es-CR"/>
        </w:rPr>
        <w:t xml:space="preserve">Y el párrafo segundo del artículo 29 del proyecto de </w:t>
      </w:r>
      <w:r w:rsidRPr="00741A88">
        <w:rPr>
          <w:sz w:val="22"/>
          <w:szCs w:val="22"/>
        </w:rPr>
        <w:t>“Reglamento General de Gobierno y Gestión de la Tecnología de Información” dice que l</w:t>
      </w:r>
      <w:r w:rsidRPr="00741A88">
        <w:rPr>
          <w:sz w:val="22"/>
          <w:szCs w:val="22"/>
          <w:lang w:val="es-CR"/>
        </w:rPr>
        <w:t xml:space="preserve">os contratos y acuerdos de nivel de servicio deben contener cláusulas que aseguren la continuidad de los bienes y servicios de TI tercerizados, </w:t>
      </w:r>
      <w:r w:rsidRPr="00741A88">
        <w:rPr>
          <w:b/>
          <w:bCs/>
          <w:sz w:val="22"/>
          <w:szCs w:val="22"/>
          <w:u w:val="single"/>
          <w:lang w:val="es-CR"/>
        </w:rPr>
        <w:t>salvo que se trate de contratos de adhesión</w:t>
      </w:r>
      <w:r w:rsidRPr="00741A88">
        <w:rPr>
          <w:sz w:val="22"/>
          <w:szCs w:val="22"/>
          <w:lang w:val="es-CR"/>
        </w:rPr>
        <w:t xml:space="preserve">. Y el artículo 30 de dicho proyecto dice que las entidades y empresas supervisadas deben asegurar, a través de los contratos y de los acuerdos de nivel de servicio, que las Superintendencias tengan acceso a los registros, datos e información de los bienes y servicios de TI tercerizados, </w:t>
      </w:r>
      <w:r w:rsidRPr="00741A88">
        <w:rPr>
          <w:b/>
          <w:bCs/>
          <w:sz w:val="22"/>
          <w:szCs w:val="22"/>
          <w:u w:val="single"/>
          <w:lang w:val="es-CR"/>
        </w:rPr>
        <w:t>salvo que se trate de proveedores internacionales con los que se celebren contratos de adhesión</w:t>
      </w:r>
      <w:r w:rsidRPr="00741A88">
        <w:rPr>
          <w:sz w:val="22"/>
          <w:szCs w:val="22"/>
          <w:lang w:val="es-CR"/>
        </w:rPr>
        <w:t>.</w:t>
      </w:r>
    </w:p>
    <w:p w14:paraId="554E092D" w14:textId="77777777" w:rsidR="00741A88" w:rsidRPr="00741A88" w:rsidRDefault="00741A88" w:rsidP="00741A88">
      <w:pPr>
        <w:jc w:val="both"/>
        <w:rPr>
          <w:sz w:val="22"/>
          <w:szCs w:val="22"/>
          <w:lang w:val="es-CR"/>
        </w:rPr>
      </w:pPr>
    </w:p>
    <w:p w14:paraId="2DC2EFEC" w14:textId="77777777" w:rsidR="00741A88" w:rsidRPr="00741A88" w:rsidRDefault="00741A88" w:rsidP="00741A88">
      <w:pPr>
        <w:jc w:val="both"/>
        <w:rPr>
          <w:sz w:val="22"/>
          <w:szCs w:val="22"/>
          <w:lang w:val="es-CR"/>
        </w:rPr>
      </w:pPr>
      <w:r w:rsidRPr="00741A88">
        <w:rPr>
          <w:sz w:val="22"/>
          <w:szCs w:val="22"/>
          <w:lang w:val="es-CR"/>
        </w:rPr>
        <w:t xml:space="preserve">Aunque resulten comprensibles las limitaciones existentes para la negociación de contratos de adhesión, resulta necesario garantizar la continuidad de los bienes y servicios de TI tercerizados, y el acceso de las Superintendencias a los registros, datos e información, aun cuando existan contratos de adhesión. </w:t>
      </w:r>
    </w:p>
    <w:p w14:paraId="2A7AEBC8" w14:textId="77777777" w:rsidR="00741A88" w:rsidRPr="00741A88" w:rsidRDefault="00741A88" w:rsidP="00741A88">
      <w:pPr>
        <w:jc w:val="both"/>
        <w:rPr>
          <w:sz w:val="22"/>
          <w:szCs w:val="22"/>
          <w:lang w:val="es-CR"/>
        </w:rPr>
      </w:pPr>
    </w:p>
    <w:p w14:paraId="48B4103A" w14:textId="77777777" w:rsidR="00741A88" w:rsidRPr="00741A88" w:rsidRDefault="00741A88" w:rsidP="00741A88">
      <w:pPr>
        <w:jc w:val="both"/>
        <w:rPr>
          <w:sz w:val="22"/>
          <w:szCs w:val="22"/>
          <w:lang w:val="es-CR"/>
        </w:rPr>
      </w:pPr>
      <w:r w:rsidRPr="00741A88">
        <w:rPr>
          <w:sz w:val="22"/>
          <w:szCs w:val="22"/>
          <w:lang w:val="es-CR"/>
        </w:rPr>
        <w:t xml:space="preserve">También es importante que este tipo de contratos no sean empleados como una forma de evadir o eludir las responsabilidades establecidas en el proyecto del reglamento que aquí se discute. </w:t>
      </w:r>
    </w:p>
    <w:p w14:paraId="3EDF603B" w14:textId="77777777" w:rsidR="00741A88" w:rsidRPr="00741A88" w:rsidRDefault="00741A88" w:rsidP="00741A88">
      <w:pPr>
        <w:jc w:val="both"/>
        <w:rPr>
          <w:sz w:val="22"/>
          <w:szCs w:val="22"/>
          <w:lang w:val="es-CR"/>
        </w:rPr>
      </w:pPr>
    </w:p>
    <w:p w14:paraId="30C8BEDD" w14:textId="77777777" w:rsidR="00E543C8" w:rsidRDefault="00741A88" w:rsidP="00E543C8">
      <w:pPr>
        <w:jc w:val="both"/>
        <w:rPr>
          <w:sz w:val="22"/>
          <w:szCs w:val="22"/>
          <w:lang w:val="es-CR"/>
        </w:rPr>
      </w:pPr>
      <w:r w:rsidRPr="00741A88">
        <w:rPr>
          <w:sz w:val="22"/>
          <w:szCs w:val="22"/>
          <w:lang w:val="es-CR"/>
        </w:rPr>
        <w:t xml:space="preserve">Por estas razones resulta recomendable que la redacción de las normas de comentario, prevean </w:t>
      </w:r>
      <w:bookmarkStart w:id="2" w:name="_Hlk149812724"/>
      <w:r w:rsidRPr="00741A88">
        <w:rPr>
          <w:sz w:val="22"/>
          <w:szCs w:val="22"/>
          <w:lang w:val="es-CR"/>
        </w:rPr>
        <w:t>que en aquellos casos en los que haya contratos de adhesión, la entidad en general o ya sea el órgano de la entidad que desde el punto de vista técnico resulte competente, es responsable de asegurar la confidencialidad, y la continuidad de los bienes y servicios.</w:t>
      </w:r>
      <w:bookmarkStart w:id="3" w:name="_Hlk149562538"/>
      <w:bookmarkEnd w:id="2"/>
    </w:p>
    <w:p w14:paraId="10F6891F" w14:textId="77777777" w:rsidR="00E543C8" w:rsidRDefault="00E543C8" w:rsidP="00E543C8">
      <w:pPr>
        <w:jc w:val="both"/>
        <w:rPr>
          <w:sz w:val="22"/>
          <w:szCs w:val="22"/>
          <w:lang w:val="es-CR"/>
        </w:rPr>
      </w:pPr>
    </w:p>
    <w:p w14:paraId="53C5488C" w14:textId="204EFAC1" w:rsidR="00741A88" w:rsidRPr="00E01C99" w:rsidRDefault="00741A88" w:rsidP="00E543C8">
      <w:pPr>
        <w:pStyle w:val="Prrafodelista"/>
        <w:numPr>
          <w:ilvl w:val="0"/>
          <w:numId w:val="8"/>
        </w:numPr>
        <w:jc w:val="both"/>
        <w:rPr>
          <w:b/>
          <w:bCs/>
          <w:sz w:val="22"/>
          <w:szCs w:val="22"/>
          <w:lang w:val="es-CR"/>
        </w:rPr>
      </w:pPr>
      <w:r w:rsidRPr="00E01C99">
        <w:rPr>
          <w:b/>
          <w:bCs/>
          <w:sz w:val="22"/>
          <w:szCs w:val="22"/>
          <w:lang w:val="es-ES"/>
        </w:rPr>
        <w:t xml:space="preserve">Sobre el empleo del término “resolución” </w:t>
      </w:r>
    </w:p>
    <w:bookmarkEnd w:id="3"/>
    <w:p w14:paraId="527D011E" w14:textId="77777777" w:rsidR="00741A88" w:rsidRPr="00E01C99" w:rsidRDefault="00741A88" w:rsidP="00741A88">
      <w:pPr>
        <w:jc w:val="both"/>
        <w:rPr>
          <w:sz w:val="22"/>
          <w:szCs w:val="22"/>
        </w:rPr>
      </w:pPr>
    </w:p>
    <w:p w14:paraId="20A0C912" w14:textId="77777777" w:rsidR="00741A88" w:rsidRPr="00E01C99" w:rsidRDefault="00741A88" w:rsidP="00741A88">
      <w:pPr>
        <w:jc w:val="both"/>
        <w:rPr>
          <w:sz w:val="22"/>
          <w:szCs w:val="22"/>
          <w:lang w:val="es-CR"/>
        </w:rPr>
      </w:pPr>
      <w:r w:rsidRPr="00E01C99">
        <w:rPr>
          <w:sz w:val="22"/>
          <w:szCs w:val="22"/>
          <w:lang w:val="es-CR"/>
        </w:rPr>
        <w:t xml:space="preserve">El artículo 5 del </w:t>
      </w:r>
      <w:r w:rsidRPr="00E01C99">
        <w:rPr>
          <w:sz w:val="22"/>
          <w:szCs w:val="22"/>
        </w:rPr>
        <w:t>“Reglamento General de Gobierno y Gestión de la Tecnología de Información” dice que los Superintendentes podrán emitir de forma individual o conjunta, mediante resolución razonada, los lineamientos generales que consideren necesarios para la aplicación de este reglamento.</w:t>
      </w:r>
    </w:p>
    <w:p w14:paraId="534E83F7" w14:textId="77777777" w:rsidR="00741A88" w:rsidRPr="00E01C99" w:rsidRDefault="00741A88" w:rsidP="00741A88">
      <w:pPr>
        <w:jc w:val="both"/>
        <w:rPr>
          <w:sz w:val="22"/>
          <w:szCs w:val="22"/>
          <w:lang w:val="es-CR"/>
        </w:rPr>
      </w:pPr>
    </w:p>
    <w:p w14:paraId="06297F10" w14:textId="77777777" w:rsidR="00741A88" w:rsidRPr="00E01C99" w:rsidRDefault="00741A88" w:rsidP="00741A88">
      <w:pPr>
        <w:jc w:val="both"/>
        <w:rPr>
          <w:sz w:val="22"/>
          <w:szCs w:val="22"/>
        </w:rPr>
      </w:pPr>
      <w:r w:rsidRPr="00E01C99">
        <w:rPr>
          <w:sz w:val="22"/>
          <w:szCs w:val="22"/>
          <w:lang w:val="es-CR"/>
        </w:rPr>
        <w:t xml:space="preserve">El último párrafo del artículo 39 del </w:t>
      </w:r>
      <w:r w:rsidRPr="00E01C99">
        <w:rPr>
          <w:sz w:val="22"/>
          <w:szCs w:val="22"/>
        </w:rPr>
        <w:t>“Reglamento General de Gobierno y Gestión de la Tecnología de Información” dice que las Superintendencias comunicarán, mediante resolución razonada, los canales de remisión de los informes de comunicados de los incidentes de seguridad cibernética.</w:t>
      </w:r>
    </w:p>
    <w:p w14:paraId="5F6111D1" w14:textId="77777777" w:rsidR="00741A88" w:rsidRPr="00E01C99" w:rsidRDefault="00741A88" w:rsidP="00741A88">
      <w:pPr>
        <w:jc w:val="both"/>
        <w:rPr>
          <w:sz w:val="22"/>
          <w:szCs w:val="22"/>
        </w:rPr>
      </w:pPr>
    </w:p>
    <w:p w14:paraId="00FC449C" w14:textId="29A5F97E" w:rsidR="00741A88" w:rsidRPr="00E01C99" w:rsidRDefault="00741A88" w:rsidP="00741A88">
      <w:pPr>
        <w:jc w:val="both"/>
        <w:rPr>
          <w:sz w:val="22"/>
          <w:szCs w:val="22"/>
        </w:rPr>
      </w:pPr>
      <w:r w:rsidRPr="00E01C99">
        <w:rPr>
          <w:sz w:val="22"/>
          <w:szCs w:val="22"/>
        </w:rPr>
        <w:t>En el contexto de ambas normas, los actos administrativos son externos y de carácter general según la clasificación del art. 120 de la Ley General de la Administración Pública, porque no están dirigidos a alguien en particular, sino a las entidades que se encuentran dentro del ámbito de aplicación del proyecto reglamentario. Y como no se trata de una decisión sobre un recurso o reclamo administrativo, no se le puede llamar resolución.</w:t>
      </w:r>
    </w:p>
    <w:p w14:paraId="68E0C633" w14:textId="77777777" w:rsidR="00741A88" w:rsidRPr="00E01C99" w:rsidRDefault="00741A88" w:rsidP="00741A88">
      <w:pPr>
        <w:jc w:val="both"/>
        <w:rPr>
          <w:sz w:val="22"/>
          <w:szCs w:val="22"/>
        </w:rPr>
      </w:pPr>
    </w:p>
    <w:p w14:paraId="12206ED8" w14:textId="77777777" w:rsidR="00741A88" w:rsidRPr="00E01C99" w:rsidRDefault="00741A88" w:rsidP="00741A88">
      <w:pPr>
        <w:jc w:val="both"/>
        <w:rPr>
          <w:sz w:val="22"/>
          <w:szCs w:val="22"/>
        </w:rPr>
      </w:pPr>
      <w:r w:rsidRPr="00E01C99">
        <w:rPr>
          <w:sz w:val="22"/>
          <w:szCs w:val="22"/>
        </w:rPr>
        <w:t xml:space="preserve">Ahora bien, en cuanto al empleo de la palabra “razonada”, parece referirse al deber de dotar los actos administrativos de una debida motivación. Sin embargo, la validez de un acto administrativo no depende solo de la motivación, sino también de otros aspectos  establecidos en la Ley General de la Administración Pública, como el que esté conforme con el ordenamiento jurídico, que sea dictado por el órgano competente y por el servidor regularmente designado al momento de dictarlo, previo cumplimiento de todos los trámites sustanciales previstos al efecto y de los requisitos indispensables para el ejercicio de la competencia, que posea uno o varios fines particulares, que su contenido sea lícito, posible, claro y preciso, entre otros. </w:t>
      </w:r>
    </w:p>
    <w:p w14:paraId="01490B05" w14:textId="77777777" w:rsidR="00741A88" w:rsidRPr="00E01C99" w:rsidRDefault="00741A88" w:rsidP="00741A88">
      <w:pPr>
        <w:jc w:val="both"/>
        <w:rPr>
          <w:sz w:val="22"/>
          <w:szCs w:val="22"/>
        </w:rPr>
      </w:pPr>
    </w:p>
    <w:p w14:paraId="6A387B48" w14:textId="77777777" w:rsidR="00741A88" w:rsidRPr="00E01C99" w:rsidRDefault="00741A88" w:rsidP="00741A88">
      <w:pPr>
        <w:jc w:val="both"/>
        <w:rPr>
          <w:sz w:val="22"/>
          <w:szCs w:val="22"/>
        </w:rPr>
      </w:pPr>
      <w:r w:rsidRPr="00E01C99">
        <w:rPr>
          <w:sz w:val="22"/>
          <w:szCs w:val="22"/>
        </w:rPr>
        <w:t xml:space="preserve">Aclarado lo anterior, desde un punto de vista práctico una solución posible es que en el caso del artículo 5 basta con indicar que los superintendentes podrán emitir de forma individual o conjunta, los lineamientos generales que consideren necesarios. Y para el caso del artículo 39, basta con indicar que las Superintendencias comunicarán los </w:t>
      </w:r>
      <w:r w:rsidRPr="00E01C99">
        <w:rPr>
          <w:sz w:val="22"/>
          <w:szCs w:val="22"/>
        </w:rPr>
        <w:lastRenderedPageBreak/>
        <w:t>canales de remisión de los informes de comunicados de los incidentes de seguridad cibernética, sin hacer alusión a la categoría del acto al que se refiere. Y será con la emisión de cada uno de dichos actos, que se deberán considerar cuáles son los aspectos que deben cumplir para que sean actos válidos y eficaces.</w:t>
      </w:r>
    </w:p>
    <w:p w14:paraId="13DE6967" w14:textId="77777777" w:rsidR="00741A88" w:rsidRPr="00E01C99" w:rsidRDefault="00741A88" w:rsidP="00741A88">
      <w:pPr>
        <w:jc w:val="both"/>
        <w:rPr>
          <w:sz w:val="22"/>
          <w:szCs w:val="22"/>
        </w:rPr>
      </w:pPr>
    </w:p>
    <w:p w14:paraId="4B2D1892" w14:textId="634FE081" w:rsidR="009F31E0" w:rsidRPr="009F31E0" w:rsidRDefault="00741A88" w:rsidP="009F31E0">
      <w:pPr>
        <w:jc w:val="both"/>
        <w:rPr>
          <w:sz w:val="22"/>
          <w:szCs w:val="22"/>
        </w:rPr>
      </w:pPr>
      <w:r w:rsidRPr="00E01C99">
        <w:rPr>
          <w:sz w:val="22"/>
          <w:szCs w:val="22"/>
        </w:rPr>
        <w:t xml:space="preserve">En todos aquellos casos donde lo que se emite es un acto y no una resolución, se recomienda cambiar la palabra </w:t>
      </w:r>
      <w:r w:rsidR="009F31E0" w:rsidRPr="00E01C99">
        <w:rPr>
          <w:sz w:val="22"/>
          <w:szCs w:val="22"/>
        </w:rPr>
        <w:t>“</w:t>
      </w:r>
      <w:r w:rsidRPr="00E01C99">
        <w:rPr>
          <w:sz w:val="22"/>
          <w:szCs w:val="22"/>
        </w:rPr>
        <w:t>resolución</w:t>
      </w:r>
      <w:r w:rsidR="009F31E0" w:rsidRPr="00E01C99">
        <w:rPr>
          <w:sz w:val="22"/>
          <w:szCs w:val="22"/>
        </w:rPr>
        <w:t>”</w:t>
      </w:r>
      <w:r w:rsidRPr="00E01C99">
        <w:rPr>
          <w:sz w:val="22"/>
          <w:szCs w:val="22"/>
        </w:rPr>
        <w:t xml:space="preserve"> por la palabra </w:t>
      </w:r>
      <w:r w:rsidR="009F31E0" w:rsidRPr="00E01C99">
        <w:rPr>
          <w:sz w:val="22"/>
          <w:szCs w:val="22"/>
        </w:rPr>
        <w:t>“</w:t>
      </w:r>
      <w:r w:rsidRPr="00E01C99">
        <w:rPr>
          <w:sz w:val="22"/>
          <w:szCs w:val="22"/>
        </w:rPr>
        <w:t>acto</w:t>
      </w:r>
      <w:r w:rsidR="009F31E0" w:rsidRPr="00E01C99">
        <w:rPr>
          <w:sz w:val="22"/>
          <w:szCs w:val="22"/>
        </w:rPr>
        <w:t>”. (Ver los artículos 5, 12, 16, 39 y 43 especialmente del proyecto sometido a consulta)</w:t>
      </w:r>
    </w:p>
    <w:p w14:paraId="40482D24" w14:textId="1C1481A4" w:rsidR="00EA1A64" w:rsidRDefault="00EA1A64" w:rsidP="00EA1A64">
      <w:pPr>
        <w:jc w:val="both"/>
        <w:rPr>
          <w:sz w:val="22"/>
          <w:szCs w:val="22"/>
        </w:rPr>
      </w:pPr>
    </w:p>
    <w:p w14:paraId="79003A06" w14:textId="77777777" w:rsidR="00EA1A64" w:rsidRDefault="00EA1A64" w:rsidP="00EA1A64">
      <w:pPr>
        <w:jc w:val="both"/>
        <w:rPr>
          <w:sz w:val="22"/>
          <w:szCs w:val="22"/>
        </w:rPr>
      </w:pPr>
    </w:p>
    <w:p w14:paraId="08C0087C" w14:textId="2BF88B2E" w:rsidR="00741A88" w:rsidRPr="00EA1A64" w:rsidRDefault="00741A88" w:rsidP="00EA1A64">
      <w:pPr>
        <w:pStyle w:val="Prrafodelista"/>
        <w:numPr>
          <w:ilvl w:val="0"/>
          <w:numId w:val="8"/>
        </w:numPr>
        <w:jc w:val="both"/>
        <w:rPr>
          <w:b/>
          <w:bCs/>
          <w:sz w:val="22"/>
          <w:szCs w:val="22"/>
          <w:lang w:val="es-ES"/>
        </w:rPr>
      </w:pPr>
      <w:r w:rsidRPr="00EA1A64">
        <w:rPr>
          <w:b/>
          <w:bCs/>
          <w:sz w:val="22"/>
          <w:szCs w:val="22"/>
          <w:lang w:val="es-ES"/>
        </w:rPr>
        <w:t>Sobre el empleo de conceptos desarrollados en otras normas</w:t>
      </w:r>
    </w:p>
    <w:p w14:paraId="4A12243C" w14:textId="77777777" w:rsidR="00741A88" w:rsidRPr="00741A88" w:rsidRDefault="00741A88" w:rsidP="00741A88">
      <w:pPr>
        <w:jc w:val="both"/>
        <w:rPr>
          <w:sz w:val="22"/>
          <w:szCs w:val="22"/>
        </w:rPr>
      </w:pPr>
    </w:p>
    <w:p w14:paraId="3504EB90" w14:textId="576F6795" w:rsidR="00741A88" w:rsidRPr="00741A88" w:rsidRDefault="00EA1A64" w:rsidP="00741A88">
      <w:pPr>
        <w:jc w:val="both"/>
        <w:rPr>
          <w:sz w:val="22"/>
          <w:szCs w:val="22"/>
        </w:rPr>
      </w:pPr>
      <w:r>
        <w:rPr>
          <w:sz w:val="22"/>
          <w:szCs w:val="22"/>
        </w:rPr>
        <w:t xml:space="preserve">En el </w:t>
      </w:r>
      <w:r w:rsidR="00741A88" w:rsidRPr="00741A88">
        <w:rPr>
          <w:sz w:val="22"/>
          <w:szCs w:val="22"/>
        </w:rPr>
        <w:t>presente reglamento se emplean términos cuyo desarrollo normativo se encuentra en otros reglamentos</w:t>
      </w:r>
      <w:r>
        <w:rPr>
          <w:sz w:val="22"/>
          <w:szCs w:val="22"/>
        </w:rPr>
        <w:t xml:space="preserve">, por </w:t>
      </w:r>
      <w:r w:rsidR="00741A88" w:rsidRPr="00741A88">
        <w:rPr>
          <w:sz w:val="22"/>
          <w:szCs w:val="22"/>
        </w:rPr>
        <w:t xml:space="preserve"> ejemplo el concepto</w:t>
      </w:r>
      <w:r>
        <w:rPr>
          <w:sz w:val="22"/>
          <w:szCs w:val="22"/>
        </w:rPr>
        <w:t xml:space="preserve"> de</w:t>
      </w:r>
      <w:r w:rsidR="00741A88" w:rsidRPr="00741A88">
        <w:rPr>
          <w:sz w:val="22"/>
          <w:szCs w:val="22"/>
        </w:rPr>
        <w:t xml:space="preserve"> “parte interesada” el cual se emplea en el artículo 7 inciso g), 8 incisos g) y h), 35, y 40 del proyecto </w:t>
      </w:r>
      <w:r w:rsidR="00741A88" w:rsidRPr="00741A88">
        <w:rPr>
          <w:sz w:val="22"/>
          <w:szCs w:val="22"/>
          <w:lang w:val="es-CR"/>
        </w:rPr>
        <w:t xml:space="preserve">del </w:t>
      </w:r>
      <w:r w:rsidR="00741A88" w:rsidRPr="00741A88">
        <w:rPr>
          <w:sz w:val="22"/>
          <w:szCs w:val="22"/>
        </w:rPr>
        <w:t>“Reglamento General de Gobierno y Gestión de la Tecnología de Información”, concepto que no se encuentra desarrollado en el artículo 4 de dicho proyecto normativo, pero sí se encuentra definido en el Reglamento de gobierno corporativo Acuerdo CONASSIF 4-16.</w:t>
      </w:r>
    </w:p>
    <w:p w14:paraId="18CDBE05" w14:textId="77777777" w:rsidR="00741A88" w:rsidRPr="00741A88" w:rsidRDefault="00741A88" w:rsidP="00741A88">
      <w:pPr>
        <w:jc w:val="both"/>
        <w:rPr>
          <w:sz w:val="22"/>
          <w:szCs w:val="22"/>
        </w:rPr>
      </w:pPr>
    </w:p>
    <w:p w14:paraId="27FF7CF7" w14:textId="77777777" w:rsidR="00741A88" w:rsidRPr="00741A88" w:rsidRDefault="00741A88" w:rsidP="00741A88">
      <w:pPr>
        <w:jc w:val="both"/>
        <w:rPr>
          <w:sz w:val="22"/>
          <w:szCs w:val="22"/>
        </w:rPr>
      </w:pPr>
      <w:r w:rsidRPr="00741A88">
        <w:rPr>
          <w:sz w:val="22"/>
          <w:szCs w:val="22"/>
        </w:rPr>
        <w:t xml:space="preserve">Otro ejemplo es la “declaración de apetito de riesgo” que se menciona en el artículo 15 y el artículo 16 del proyecto </w:t>
      </w:r>
      <w:r w:rsidRPr="00741A88">
        <w:rPr>
          <w:sz w:val="22"/>
          <w:szCs w:val="22"/>
          <w:lang w:val="es-CR"/>
        </w:rPr>
        <w:t xml:space="preserve">del </w:t>
      </w:r>
      <w:r w:rsidRPr="00741A88">
        <w:rPr>
          <w:sz w:val="22"/>
          <w:szCs w:val="22"/>
        </w:rPr>
        <w:t>“Reglamento General de Gobierno y Gestión de la Tecnología de Información”. Tampoco se encuentra definido en el artículo 4 de dicho proyecto normativo, pero sí se encuentra en el “Reglamento sobre administración integral de riesgo” Acuerdo SUGEF 2-10.</w:t>
      </w:r>
    </w:p>
    <w:p w14:paraId="0F69DD96" w14:textId="77777777" w:rsidR="00741A88" w:rsidRPr="00741A88" w:rsidRDefault="00741A88" w:rsidP="00741A88">
      <w:pPr>
        <w:jc w:val="both"/>
        <w:rPr>
          <w:sz w:val="22"/>
          <w:szCs w:val="22"/>
        </w:rPr>
      </w:pPr>
    </w:p>
    <w:p w14:paraId="6BA680C0" w14:textId="30E0D009" w:rsidR="00EA1A64" w:rsidRDefault="00741A88" w:rsidP="00EA1A64">
      <w:pPr>
        <w:jc w:val="both"/>
        <w:rPr>
          <w:sz w:val="22"/>
          <w:szCs w:val="22"/>
        </w:rPr>
      </w:pPr>
      <w:r w:rsidRPr="00741A88">
        <w:rPr>
          <w:sz w:val="22"/>
          <w:szCs w:val="22"/>
        </w:rPr>
        <w:t>Aunque esta práctica no sea ilegal, resulta necesario que se tenga en consideración que se crea una codependencia entre dos o más normas que pueden sufrir cambios de forma individual, y que incluso pueden tener ámbitos de aplicación distintos.</w:t>
      </w:r>
      <w:r w:rsidR="00F16F38">
        <w:rPr>
          <w:sz w:val="22"/>
          <w:szCs w:val="22"/>
        </w:rPr>
        <w:t xml:space="preserve"> Es </w:t>
      </w:r>
      <w:proofErr w:type="gramStart"/>
      <w:r w:rsidR="00F16F38">
        <w:rPr>
          <w:sz w:val="22"/>
          <w:szCs w:val="22"/>
        </w:rPr>
        <w:t>decir</w:t>
      </w:r>
      <w:proofErr w:type="gramEnd"/>
      <w:r w:rsidR="00F16F38">
        <w:rPr>
          <w:sz w:val="22"/>
          <w:szCs w:val="22"/>
        </w:rPr>
        <w:t xml:space="preserve"> n</w:t>
      </w:r>
      <w:r w:rsidR="00F16F38" w:rsidRPr="00F16F38">
        <w:rPr>
          <w:sz w:val="22"/>
          <w:szCs w:val="22"/>
        </w:rPr>
        <w:t>o se recomienda omitir el desarrollo de definiciones, por estar desarrolladas en otras normas reglamentarias, porque las normas a las que se remite pueden cambiar y con ello dejar un vacío en el capítulo del desarrollo conceptual.</w:t>
      </w:r>
      <w:r w:rsidR="00F16F38" w:rsidRPr="00F16F38">
        <w:t xml:space="preserve"> </w:t>
      </w:r>
      <w:r w:rsidR="00F16F38" w:rsidRPr="00F16F38">
        <w:rPr>
          <w:sz w:val="22"/>
          <w:szCs w:val="22"/>
        </w:rPr>
        <w:t>Situación que se sugiere valorar</w:t>
      </w:r>
      <w:r w:rsidR="00F16F38">
        <w:rPr>
          <w:sz w:val="22"/>
          <w:szCs w:val="22"/>
        </w:rPr>
        <w:t>.</w:t>
      </w:r>
    </w:p>
    <w:p w14:paraId="1C163326" w14:textId="77777777" w:rsidR="00EA1A64" w:rsidRDefault="00EA1A64" w:rsidP="00EA1A64">
      <w:pPr>
        <w:jc w:val="both"/>
        <w:rPr>
          <w:sz w:val="22"/>
          <w:szCs w:val="22"/>
        </w:rPr>
      </w:pPr>
    </w:p>
    <w:p w14:paraId="2D5CBB16" w14:textId="6DA63398" w:rsidR="00741A88" w:rsidRPr="00EA1A64" w:rsidRDefault="00741A88" w:rsidP="00EA1A64">
      <w:pPr>
        <w:pStyle w:val="Prrafodelista"/>
        <w:numPr>
          <w:ilvl w:val="0"/>
          <w:numId w:val="8"/>
        </w:numPr>
        <w:jc w:val="both"/>
        <w:rPr>
          <w:b/>
          <w:bCs/>
          <w:sz w:val="22"/>
          <w:szCs w:val="22"/>
          <w:lang w:val="es-ES"/>
        </w:rPr>
      </w:pPr>
      <w:r w:rsidRPr="00EA1A64">
        <w:rPr>
          <w:b/>
          <w:bCs/>
          <w:sz w:val="22"/>
          <w:szCs w:val="22"/>
          <w:lang w:val="es-ES"/>
        </w:rPr>
        <w:t>Sobre la comunicación de incidentes a partes interesadas</w:t>
      </w:r>
    </w:p>
    <w:p w14:paraId="598201B9" w14:textId="77777777" w:rsidR="00741A88" w:rsidRPr="00741A88" w:rsidRDefault="00741A88" w:rsidP="00741A88">
      <w:pPr>
        <w:jc w:val="both"/>
        <w:rPr>
          <w:sz w:val="22"/>
          <w:szCs w:val="22"/>
        </w:rPr>
      </w:pPr>
    </w:p>
    <w:p w14:paraId="6B890207" w14:textId="665ECE8A" w:rsidR="00741A88" w:rsidRPr="00741A88" w:rsidRDefault="00741A88" w:rsidP="00741A88">
      <w:pPr>
        <w:jc w:val="both"/>
        <w:rPr>
          <w:sz w:val="22"/>
          <w:szCs w:val="22"/>
        </w:rPr>
      </w:pPr>
      <w:r w:rsidRPr="00741A88">
        <w:rPr>
          <w:sz w:val="22"/>
          <w:szCs w:val="22"/>
          <w:lang w:val="es-CR"/>
        </w:rPr>
        <w:t xml:space="preserve">El artículo 5 del </w:t>
      </w:r>
      <w:r w:rsidRPr="00741A88">
        <w:rPr>
          <w:sz w:val="22"/>
          <w:szCs w:val="22"/>
        </w:rPr>
        <w:t>“Reglamento General de Gobierno y Gestión de la Tecnología de Información” dice</w:t>
      </w:r>
      <w:r w:rsidR="0096443F">
        <w:rPr>
          <w:sz w:val="22"/>
          <w:szCs w:val="22"/>
        </w:rPr>
        <w:t>:</w:t>
      </w:r>
    </w:p>
    <w:p w14:paraId="021FAEFF" w14:textId="77777777" w:rsidR="00741A88" w:rsidRPr="00741A88" w:rsidRDefault="00741A88" w:rsidP="00741A88">
      <w:pPr>
        <w:jc w:val="both"/>
        <w:rPr>
          <w:sz w:val="22"/>
          <w:szCs w:val="22"/>
        </w:rPr>
      </w:pPr>
    </w:p>
    <w:p w14:paraId="14892835" w14:textId="77777777" w:rsidR="00741A88" w:rsidRPr="00741A88" w:rsidRDefault="00741A88" w:rsidP="00741A88">
      <w:pPr>
        <w:ind w:left="567" w:right="616"/>
        <w:jc w:val="both"/>
        <w:rPr>
          <w:i/>
          <w:iCs/>
          <w:sz w:val="22"/>
          <w:szCs w:val="22"/>
          <w:lang w:val="es-ES"/>
        </w:rPr>
      </w:pPr>
      <w:r w:rsidRPr="00741A88">
        <w:rPr>
          <w:i/>
          <w:iCs/>
          <w:sz w:val="22"/>
          <w:szCs w:val="22"/>
          <w:lang w:val="es-ES"/>
        </w:rPr>
        <w:t>“Cuando la confidencialidad o integridad de la información de las partes interesadas sea afectada debido a un incidente de seguridad cibernética, las entidades y empresas supervisadas deberán comunicarles a éstas sobre la afectación.</w:t>
      </w:r>
    </w:p>
    <w:p w14:paraId="6CD83C3D" w14:textId="77777777" w:rsidR="00741A88" w:rsidRPr="00741A88" w:rsidRDefault="00741A88" w:rsidP="00741A88">
      <w:pPr>
        <w:ind w:left="567" w:right="616"/>
        <w:jc w:val="both"/>
        <w:rPr>
          <w:i/>
          <w:iCs/>
          <w:sz w:val="22"/>
          <w:szCs w:val="22"/>
          <w:lang w:val="es-ES"/>
        </w:rPr>
      </w:pPr>
      <w:r w:rsidRPr="00741A88">
        <w:rPr>
          <w:i/>
          <w:iCs/>
          <w:sz w:val="22"/>
          <w:szCs w:val="22"/>
          <w:lang w:val="es-ES"/>
        </w:rPr>
        <w:t>Las medidas adoptadas para remediar el incidente se deben comunicar a las partes interesadas en un plazo máximo de dos días hábiles posteriores al cierre del incidente.”</w:t>
      </w:r>
    </w:p>
    <w:p w14:paraId="3E8BEFD7" w14:textId="77777777" w:rsidR="00741A88" w:rsidRPr="00741A88" w:rsidRDefault="00741A88" w:rsidP="00741A88">
      <w:pPr>
        <w:ind w:left="567" w:right="616"/>
        <w:jc w:val="both"/>
        <w:rPr>
          <w:i/>
          <w:iCs/>
          <w:sz w:val="22"/>
          <w:szCs w:val="22"/>
          <w:lang w:val="es-ES"/>
        </w:rPr>
      </w:pPr>
    </w:p>
    <w:p w14:paraId="197CD25D" w14:textId="77777777" w:rsidR="00741A88" w:rsidRPr="00741A88" w:rsidRDefault="00741A88" w:rsidP="00741A88">
      <w:pPr>
        <w:jc w:val="both"/>
        <w:rPr>
          <w:sz w:val="22"/>
          <w:szCs w:val="22"/>
        </w:rPr>
      </w:pPr>
      <w:r w:rsidRPr="00741A88">
        <w:rPr>
          <w:sz w:val="22"/>
          <w:szCs w:val="22"/>
        </w:rPr>
        <w:t xml:space="preserve">En relación con esta disposición, si el concepto de “parte interesada” que resulta aplicable es el establecido en el artículo 3 inciso p) del “Reglamento sobre gobierno corporativo Acuerdo CONASSIF 16-16”, no quedaría claro a quiénes debe abarcar la comunicación del incidente de seguridad cibernética, pues la definición de comentario abarca a las personas físicas o jurídicas con un interés legítimo en el desempeño y actividades de la entidad. </w:t>
      </w:r>
    </w:p>
    <w:p w14:paraId="649F09A8" w14:textId="77777777" w:rsidR="00741A88" w:rsidRPr="00741A88" w:rsidRDefault="00741A88" w:rsidP="00741A88">
      <w:pPr>
        <w:jc w:val="both"/>
        <w:rPr>
          <w:sz w:val="22"/>
          <w:szCs w:val="22"/>
        </w:rPr>
      </w:pPr>
    </w:p>
    <w:p w14:paraId="444263FF" w14:textId="77777777" w:rsidR="00741A88" w:rsidRPr="00741A88" w:rsidRDefault="00741A88" w:rsidP="00741A88">
      <w:pPr>
        <w:jc w:val="both"/>
        <w:rPr>
          <w:sz w:val="22"/>
          <w:szCs w:val="22"/>
        </w:rPr>
      </w:pPr>
      <w:r w:rsidRPr="00741A88">
        <w:rPr>
          <w:sz w:val="22"/>
          <w:szCs w:val="22"/>
        </w:rPr>
        <w:t>Dada la ambigüedad del concepto “interés legítimo”, sumado a que la norma no establece la posibilidad de regular vía lineamientos los alcances y contenido específico de la comunicación que se pretende, resultaría comprensible que se suscite algún tipo de controversia sobre su aplicación al caso concreto en la norma de comentario. Por ejemplo, aunque se puede pensar que dentro del conjunto de partes interesadas se encuentran las personas afectadas por el incidente, qué ocurriría cuando no es posible determinar quiénes son todas las personas directamente afectadas por el incidente.</w:t>
      </w:r>
    </w:p>
    <w:p w14:paraId="4203120A" w14:textId="77777777" w:rsidR="00741A88" w:rsidRPr="00741A88" w:rsidRDefault="00741A88" w:rsidP="00741A88">
      <w:pPr>
        <w:jc w:val="both"/>
        <w:rPr>
          <w:sz w:val="22"/>
          <w:szCs w:val="22"/>
        </w:rPr>
      </w:pPr>
    </w:p>
    <w:p w14:paraId="0AD7F2C3" w14:textId="77777777" w:rsidR="00741A88" w:rsidRPr="00741A88" w:rsidRDefault="00741A88" w:rsidP="00741A88">
      <w:pPr>
        <w:jc w:val="both"/>
        <w:rPr>
          <w:sz w:val="22"/>
          <w:szCs w:val="22"/>
        </w:rPr>
      </w:pPr>
      <w:r w:rsidRPr="00741A88">
        <w:rPr>
          <w:sz w:val="22"/>
          <w:szCs w:val="22"/>
        </w:rPr>
        <w:t xml:space="preserve">En ese sentido, </w:t>
      </w:r>
      <w:r w:rsidRPr="00741A88">
        <w:rPr>
          <w:sz w:val="22"/>
          <w:szCs w:val="22"/>
          <w:lang w:val="es-CR"/>
        </w:rPr>
        <w:t xml:space="preserve">se considera oportuno valorar el establecimiento vía lineamientos, de criterios mínimos que resulten objetivos y razonables sobre el tipo el alcance y contenido mínimo de la “comunicación” que deben cumplir las </w:t>
      </w:r>
      <w:r w:rsidRPr="00741A88">
        <w:rPr>
          <w:sz w:val="22"/>
          <w:szCs w:val="22"/>
          <w:lang w:val="es-CR"/>
        </w:rPr>
        <w:lastRenderedPageBreak/>
        <w:t>entidades y empresas supervisadas cuando se den este tipo de incidentes de seguridad cibernética, lo anterior con la finalidad de que exista claridad en la norma en cuanto a la uniformidad de actuación y tratamiento de los incidentes por parte de las entidades supervisadas.</w:t>
      </w:r>
    </w:p>
    <w:p w14:paraId="1988D040" w14:textId="77777777" w:rsidR="00741A88" w:rsidRPr="00741A88" w:rsidRDefault="00741A88" w:rsidP="00741A88">
      <w:pPr>
        <w:jc w:val="both"/>
        <w:rPr>
          <w:sz w:val="22"/>
          <w:szCs w:val="22"/>
        </w:rPr>
      </w:pPr>
    </w:p>
    <w:p w14:paraId="1625BF86" w14:textId="77777777" w:rsidR="0096443F" w:rsidRDefault="00741A88" w:rsidP="0096443F">
      <w:pPr>
        <w:jc w:val="both"/>
        <w:rPr>
          <w:sz w:val="22"/>
          <w:szCs w:val="22"/>
        </w:rPr>
      </w:pPr>
      <w:r w:rsidRPr="00741A88">
        <w:rPr>
          <w:sz w:val="22"/>
          <w:szCs w:val="22"/>
        </w:rPr>
        <w:t>En cualquier caso, se recomienda que se aclare la redacción de la norma, para que no quepa duda de que la comunicación deba ser dirigida a la Superintendencia respectiva, y se recomienda además que se considere si desde el punto de vista técnico resulta prudente aclarar más a quiénes debe ser dirigida la comunicación de los incidentes de seguridad cibernética, sin olvidar el posible riesgo moral que ello implica.</w:t>
      </w:r>
      <w:r w:rsidR="0096443F">
        <w:rPr>
          <w:sz w:val="22"/>
          <w:szCs w:val="22"/>
        </w:rPr>
        <w:t xml:space="preserve"> </w:t>
      </w:r>
    </w:p>
    <w:p w14:paraId="19A728CC" w14:textId="77777777" w:rsidR="0096443F" w:rsidRPr="0096443F" w:rsidRDefault="0096443F" w:rsidP="0096443F">
      <w:pPr>
        <w:jc w:val="both"/>
        <w:rPr>
          <w:b/>
          <w:bCs/>
          <w:sz w:val="22"/>
          <w:szCs w:val="22"/>
        </w:rPr>
      </w:pPr>
    </w:p>
    <w:p w14:paraId="22E652C3" w14:textId="41314169" w:rsidR="00741A88" w:rsidRPr="0096443F" w:rsidRDefault="00741A88" w:rsidP="0096443F">
      <w:pPr>
        <w:pStyle w:val="Prrafodelista"/>
        <w:numPr>
          <w:ilvl w:val="0"/>
          <w:numId w:val="8"/>
        </w:numPr>
        <w:jc w:val="both"/>
        <w:rPr>
          <w:b/>
          <w:bCs/>
          <w:sz w:val="22"/>
          <w:szCs w:val="22"/>
          <w:lang w:val="es-ES"/>
        </w:rPr>
      </w:pPr>
      <w:r w:rsidRPr="0096443F">
        <w:rPr>
          <w:b/>
          <w:bCs/>
          <w:sz w:val="22"/>
          <w:szCs w:val="22"/>
          <w:lang w:val="es-ES"/>
        </w:rPr>
        <w:t>Sobre el reporte de supervisión</w:t>
      </w:r>
    </w:p>
    <w:p w14:paraId="7901B903" w14:textId="77777777" w:rsidR="00741A88" w:rsidRPr="0096443F" w:rsidRDefault="00741A88" w:rsidP="00741A88">
      <w:pPr>
        <w:jc w:val="both"/>
        <w:rPr>
          <w:b/>
          <w:bCs/>
          <w:sz w:val="22"/>
          <w:szCs w:val="22"/>
        </w:rPr>
      </w:pPr>
    </w:p>
    <w:p w14:paraId="52238E71" w14:textId="77777777" w:rsidR="00741A88" w:rsidRPr="00741A88" w:rsidRDefault="00741A88" w:rsidP="00741A88">
      <w:pPr>
        <w:jc w:val="both"/>
        <w:rPr>
          <w:sz w:val="22"/>
          <w:szCs w:val="22"/>
        </w:rPr>
      </w:pPr>
      <w:r w:rsidRPr="00741A88">
        <w:rPr>
          <w:sz w:val="22"/>
          <w:szCs w:val="22"/>
          <w:lang w:val="es-CR"/>
        </w:rPr>
        <w:t xml:space="preserve">El artículo 52 del proyecto de </w:t>
      </w:r>
      <w:r w:rsidRPr="00741A88">
        <w:rPr>
          <w:sz w:val="22"/>
          <w:szCs w:val="22"/>
        </w:rPr>
        <w:t>“Reglamento General de Gobierno y Gestión de la Tecnología de Información” dice:</w:t>
      </w:r>
    </w:p>
    <w:p w14:paraId="11291A3A" w14:textId="77777777" w:rsidR="00741A88" w:rsidRPr="00741A88" w:rsidRDefault="00741A88" w:rsidP="00741A88">
      <w:pPr>
        <w:ind w:left="567" w:right="616"/>
        <w:jc w:val="both"/>
        <w:rPr>
          <w:i/>
          <w:iCs/>
          <w:sz w:val="22"/>
          <w:szCs w:val="22"/>
          <w:lang w:val="es-ES"/>
        </w:rPr>
      </w:pPr>
      <w:r w:rsidRPr="00741A88">
        <w:rPr>
          <w:i/>
          <w:iCs/>
          <w:sz w:val="22"/>
          <w:szCs w:val="22"/>
          <w:lang w:val="es-ES"/>
        </w:rPr>
        <w:t>Artículo 52.</w:t>
      </w:r>
      <w:r w:rsidRPr="00741A88">
        <w:rPr>
          <w:i/>
          <w:iCs/>
          <w:sz w:val="22"/>
          <w:szCs w:val="22"/>
          <w:lang w:val="es-ES"/>
        </w:rPr>
        <w:tab/>
        <w:t>Reporte de supervisión.</w:t>
      </w:r>
    </w:p>
    <w:p w14:paraId="70DFDAE4" w14:textId="77777777" w:rsidR="00741A88" w:rsidRPr="00741A88" w:rsidRDefault="00741A88" w:rsidP="00741A88">
      <w:pPr>
        <w:ind w:left="567" w:right="616"/>
        <w:jc w:val="both"/>
        <w:rPr>
          <w:i/>
          <w:iCs/>
          <w:sz w:val="22"/>
          <w:szCs w:val="22"/>
          <w:lang w:val="es-ES"/>
        </w:rPr>
      </w:pPr>
      <w:r w:rsidRPr="00741A88">
        <w:rPr>
          <w:i/>
          <w:iCs/>
          <w:sz w:val="22"/>
          <w:szCs w:val="22"/>
          <w:lang w:val="es-ES"/>
        </w:rPr>
        <w:t xml:space="preserve">Las Superintendencias elaborarán un reporte de supervisión para comunicar a las entidades y empresas supervisadas el resultado de la valoración de los productos entregables de la auditoría externa de TI, así como los hallazgos y los riesgos identificados. </w:t>
      </w:r>
    </w:p>
    <w:p w14:paraId="56DD4307" w14:textId="77777777" w:rsidR="00741A88" w:rsidRPr="00741A88" w:rsidRDefault="00741A88" w:rsidP="00741A88">
      <w:pPr>
        <w:ind w:left="567" w:right="616"/>
        <w:jc w:val="both"/>
        <w:rPr>
          <w:i/>
          <w:iCs/>
          <w:sz w:val="22"/>
          <w:szCs w:val="22"/>
          <w:lang w:val="es-ES"/>
        </w:rPr>
      </w:pPr>
      <w:r w:rsidRPr="00741A88">
        <w:rPr>
          <w:i/>
          <w:iCs/>
          <w:sz w:val="22"/>
          <w:szCs w:val="22"/>
          <w:lang w:val="es-ES"/>
        </w:rPr>
        <w:t xml:space="preserve">Las Superintendencias disponen de un plazo de cuarenta días hábiles contados a partir de la presentación de los resultados de la auditoría externa de TI para remitir a la entidades o empresas supervisadas el reporte de supervisión. </w:t>
      </w:r>
    </w:p>
    <w:p w14:paraId="01615A75" w14:textId="77777777" w:rsidR="00741A88" w:rsidRPr="00741A88" w:rsidRDefault="00741A88" w:rsidP="00741A88">
      <w:pPr>
        <w:ind w:left="567" w:right="616"/>
        <w:jc w:val="both"/>
        <w:rPr>
          <w:i/>
          <w:iCs/>
          <w:sz w:val="22"/>
          <w:szCs w:val="22"/>
          <w:lang w:val="es-ES"/>
        </w:rPr>
      </w:pPr>
      <w:r w:rsidRPr="00741A88">
        <w:rPr>
          <w:i/>
          <w:iCs/>
          <w:sz w:val="22"/>
          <w:szCs w:val="22"/>
          <w:lang w:val="es-ES"/>
        </w:rPr>
        <w:t>El reporte de supervisión será remitido por medio de los canales oficiales de comunicación de cada Superintendencia.</w:t>
      </w:r>
    </w:p>
    <w:p w14:paraId="0ED7F819" w14:textId="77777777" w:rsidR="00741A88" w:rsidRPr="00741A88" w:rsidRDefault="00741A88" w:rsidP="00741A88">
      <w:pPr>
        <w:jc w:val="both"/>
        <w:rPr>
          <w:sz w:val="22"/>
          <w:szCs w:val="22"/>
        </w:rPr>
      </w:pPr>
    </w:p>
    <w:p w14:paraId="0E559667" w14:textId="77777777" w:rsidR="00741A88" w:rsidRPr="00741A88" w:rsidRDefault="00741A88" w:rsidP="00741A88">
      <w:pPr>
        <w:jc w:val="both"/>
        <w:rPr>
          <w:sz w:val="22"/>
          <w:szCs w:val="22"/>
        </w:rPr>
      </w:pPr>
      <w:r w:rsidRPr="00741A88">
        <w:rPr>
          <w:sz w:val="22"/>
          <w:szCs w:val="22"/>
        </w:rPr>
        <w:t xml:space="preserve">Dada la redacción de la norma de comentario, no queda claro cuál es la relación que debe existir entre el reporte de supervisión de las Superintendencias y la Auditoría externa. Según se puede observar en el párrafo primero, la Superintendencia debe realizar un reporte de supervisión lo cual supone la existencia de una labor de supervisión. </w:t>
      </w:r>
    </w:p>
    <w:p w14:paraId="047798B1" w14:textId="77777777" w:rsidR="00741A88" w:rsidRPr="00741A88" w:rsidRDefault="00741A88" w:rsidP="00741A88">
      <w:pPr>
        <w:jc w:val="both"/>
        <w:rPr>
          <w:sz w:val="22"/>
          <w:szCs w:val="22"/>
        </w:rPr>
      </w:pPr>
    </w:p>
    <w:p w14:paraId="4B982791" w14:textId="77777777" w:rsidR="0081511F" w:rsidRDefault="00741A88" w:rsidP="0081511F">
      <w:pPr>
        <w:jc w:val="both"/>
        <w:rPr>
          <w:sz w:val="22"/>
          <w:szCs w:val="22"/>
        </w:rPr>
      </w:pPr>
      <w:r w:rsidRPr="00741A88">
        <w:rPr>
          <w:sz w:val="22"/>
          <w:szCs w:val="22"/>
        </w:rPr>
        <w:t xml:space="preserve">Sin embargo, la norma indica que es para comunicar el resultado de la valoración de los productos </w:t>
      </w:r>
      <w:r w:rsidRPr="00741A88">
        <w:rPr>
          <w:b/>
          <w:bCs/>
          <w:sz w:val="22"/>
          <w:szCs w:val="22"/>
          <w:u w:val="single"/>
        </w:rPr>
        <w:t>entregables</w:t>
      </w:r>
      <w:r w:rsidRPr="00741A88">
        <w:rPr>
          <w:sz w:val="22"/>
          <w:szCs w:val="22"/>
        </w:rPr>
        <w:t xml:space="preserve"> de la auditoría externa de TI, </w:t>
      </w:r>
      <w:r w:rsidRPr="00741A88">
        <w:rPr>
          <w:b/>
          <w:bCs/>
          <w:sz w:val="22"/>
          <w:szCs w:val="22"/>
          <w:u w:val="single"/>
        </w:rPr>
        <w:t>valga aclarar que no dice entregados</w:t>
      </w:r>
      <w:r w:rsidRPr="00741A88">
        <w:rPr>
          <w:sz w:val="22"/>
          <w:szCs w:val="22"/>
        </w:rPr>
        <w:t>. Sin embargo, el párrafo segundo dice que el reporte de supervisión es posterior a la presentación de los resultados de la auditoría externa de TI. Por lo que no es claro si la labor que realiza la Superintendencia se circunscribe a la valoración de los productos entregables, o los productos entregados de la auditoría externa de TI, y si debe o no realizar algún tipo de labor supervisora previo a que la auditoría de TI se realice. Se recomienda aclarar la redacción de esta norma.</w:t>
      </w:r>
      <w:r w:rsidR="0081511F">
        <w:rPr>
          <w:sz w:val="22"/>
          <w:szCs w:val="22"/>
        </w:rPr>
        <w:t xml:space="preserve"> </w:t>
      </w:r>
    </w:p>
    <w:p w14:paraId="640BF88B" w14:textId="77777777" w:rsidR="0081511F" w:rsidRDefault="0081511F" w:rsidP="0081511F">
      <w:pPr>
        <w:jc w:val="both"/>
        <w:rPr>
          <w:sz w:val="22"/>
          <w:szCs w:val="22"/>
        </w:rPr>
      </w:pPr>
    </w:p>
    <w:p w14:paraId="0247A6A7" w14:textId="2732D46C" w:rsidR="00741A88" w:rsidRPr="0081511F" w:rsidRDefault="00741A88" w:rsidP="0081511F">
      <w:pPr>
        <w:pStyle w:val="Prrafodelista"/>
        <w:numPr>
          <w:ilvl w:val="0"/>
          <w:numId w:val="8"/>
        </w:numPr>
        <w:jc w:val="both"/>
        <w:rPr>
          <w:b/>
          <w:bCs/>
          <w:sz w:val="22"/>
          <w:szCs w:val="22"/>
          <w:lang w:val="es-ES"/>
        </w:rPr>
      </w:pPr>
      <w:r w:rsidRPr="0081511F">
        <w:rPr>
          <w:b/>
          <w:bCs/>
          <w:sz w:val="22"/>
          <w:szCs w:val="22"/>
          <w:lang w:val="es-ES"/>
        </w:rPr>
        <w:t>Sobre las disposiciones transitorias</w:t>
      </w:r>
    </w:p>
    <w:p w14:paraId="11D0F9E9" w14:textId="77777777" w:rsidR="00741A88" w:rsidRPr="00741A88" w:rsidRDefault="00741A88" w:rsidP="00741A88">
      <w:pPr>
        <w:jc w:val="both"/>
        <w:rPr>
          <w:sz w:val="22"/>
          <w:szCs w:val="22"/>
        </w:rPr>
      </w:pPr>
    </w:p>
    <w:p w14:paraId="19101DB1" w14:textId="77777777" w:rsidR="00741A88" w:rsidRPr="00741A88" w:rsidRDefault="00741A88" w:rsidP="00741A88">
      <w:pPr>
        <w:jc w:val="both"/>
        <w:rPr>
          <w:sz w:val="22"/>
          <w:szCs w:val="22"/>
        </w:rPr>
      </w:pPr>
      <w:r w:rsidRPr="00741A88">
        <w:rPr>
          <w:sz w:val="22"/>
          <w:szCs w:val="22"/>
        </w:rPr>
        <w:t xml:space="preserve">Salvo por las disposiciones relativas a los planes de acción vigentes, y los contratos con proveedores de bienes y servicios, no se observa una disposición sobre el plazo para la entrada en vigor de la norma en consulta. </w:t>
      </w:r>
    </w:p>
    <w:p w14:paraId="1A4FC2B4" w14:textId="77777777" w:rsidR="00741A88" w:rsidRPr="00741A88" w:rsidRDefault="00741A88" w:rsidP="00741A88">
      <w:pPr>
        <w:jc w:val="both"/>
        <w:rPr>
          <w:sz w:val="22"/>
          <w:szCs w:val="22"/>
        </w:rPr>
      </w:pPr>
    </w:p>
    <w:p w14:paraId="00ED3E19" w14:textId="7C1C22E0" w:rsidR="00741A88" w:rsidRPr="00741A88" w:rsidRDefault="00741A88" w:rsidP="00741A88">
      <w:pPr>
        <w:jc w:val="both"/>
        <w:rPr>
          <w:sz w:val="22"/>
          <w:szCs w:val="22"/>
        </w:rPr>
      </w:pPr>
      <w:r w:rsidRPr="00741A88">
        <w:rPr>
          <w:sz w:val="22"/>
          <w:szCs w:val="22"/>
        </w:rPr>
        <w:t xml:space="preserve">Es importante tener presente que el proyecto tiene como propósito actualizar el marco de gobierno y de gestión de TI e incorporar disposiciones sobre: tecnologías emergentes, gobierno y gestión de la seguridad de la información, seguridad cibernética, incidentes de seguridad cibernética, tercerización de bienes y servicios de TI, computación en la nube, el tratamiento del uso y acceso de los datos y de los activos de información. </w:t>
      </w:r>
      <w:r w:rsidR="00A776E9">
        <w:rPr>
          <w:sz w:val="22"/>
          <w:szCs w:val="22"/>
        </w:rPr>
        <w:t xml:space="preserve">De tal manera </w:t>
      </w:r>
      <w:proofErr w:type="gramStart"/>
      <w:r w:rsidR="00A776E9">
        <w:rPr>
          <w:sz w:val="22"/>
          <w:szCs w:val="22"/>
        </w:rPr>
        <w:t>que</w:t>
      </w:r>
      <w:proofErr w:type="gramEnd"/>
      <w:r w:rsidR="00A776E9">
        <w:rPr>
          <w:sz w:val="22"/>
          <w:szCs w:val="22"/>
        </w:rPr>
        <w:t xml:space="preserve"> s</w:t>
      </w:r>
      <w:r w:rsidRPr="00741A88">
        <w:rPr>
          <w:sz w:val="22"/>
          <w:szCs w:val="22"/>
        </w:rPr>
        <w:t xml:space="preserve">in un análisis del impacto regulatorio, no resulta posible determinar si resulta razonable que se otorgue un plazo para que las entidades a quienes va dirigida la norma puedan adaptarse a la nueva regulación. </w:t>
      </w:r>
    </w:p>
    <w:p w14:paraId="2873FC3B" w14:textId="77777777" w:rsidR="00741A88" w:rsidRPr="00741A88" w:rsidRDefault="00741A88" w:rsidP="00741A88">
      <w:pPr>
        <w:jc w:val="both"/>
        <w:rPr>
          <w:sz w:val="22"/>
          <w:szCs w:val="22"/>
        </w:rPr>
      </w:pPr>
    </w:p>
    <w:p w14:paraId="04A0314A" w14:textId="7AFAD08B" w:rsidR="00741A88" w:rsidRPr="00741A88" w:rsidRDefault="00741A88" w:rsidP="00741A88">
      <w:pPr>
        <w:jc w:val="both"/>
        <w:rPr>
          <w:sz w:val="22"/>
          <w:szCs w:val="22"/>
        </w:rPr>
      </w:pPr>
      <w:r w:rsidRPr="00741A88">
        <w:rPr>
          <w:sz w:val="22"/>
          <w:szCs w:val="22"/>
        </w:rPr>
        <w:t xml:space="preserve">Por esta razón se recomienda la elaboración </w:t>
      </w:r>
      <w:r w:rsidR="00A776E9">
        <w:rPr>
          <w:sz w:val="22"/>
          <w:szCs w:val="22"/>
        </w:rPr>
        <w:t>d</w:t>
      </w:r>
      <w:r w:rsidRPr="00741A88">
        <w:rPr>
          <w:sz w:val="22"/>
          <w:szCs w:val="22"/>
        </w:rPr>
        <w:t xml:space="preserve">el análisis de impacto regulatorio a efecto de que se determine la necesidad o no de un periodo de adaptación a partir del cual se establezca el plazo de </w:t>
      </w:r>
      <w:proofErr w:type="gramStart"/>
      <w:r w:rsidRPr="00741A88">
        <w:rPr>
          <w:sz w:val="22"/>
          <w:szCs w:val="22"/>
        </w:rPr>
        <w:t>entrada en vigencia</w:t>
      </w:r>
      <w:proofErr w:type="gramEnd"/>
      <w:r w:rsidRPr="00741A88">
        <w:rPr>
          <w:sz w:val="22"/>
          <w:szCs w:val="22"/>
        </w:rPr>
        <w:t xml:space="preserve"> de la norma.</w:t>
      </w:r>
    </w:p>
    <w:p w14:paraId="108F984C" w14:textId="77777777" w:rsidR="00741A88" w:rsidRPr="00741A88" w:rsidRDefault="00741A88" w:rsidP="00741A88">
      <w:pPr>
        <w:jc w:val="both"/>
        <w:rPr>
          <w:sz w:val="22"/>
          <w:szCs w:val="22"/>
        </w:rPr>
      </w:pPr>
    </w:p>
    <w:p w14:paraId="66EA4265" w14:textId="3B8ABB40" w:rsidR="009F31E0" w:rsidRDefault="009F31E0" w:rsidP="00741A88">
      <w:pPr>
        <w:rPr>
          <w:sz w:val="22"/>
          <w:szCs w:val="22"/>
          <w:lang w:val="es-ES"/>
        </w:rPr>
      </w:pPr>
    </w:p>
    <w:p w14:paraId="543E62A3" w14:textId="77777777" w:rsidR="006F0BE8" w:rsidRDefault="006F0BE8" w:rsidP="00741A88">
      <w:pPr>
        <w:rPr>
          <w:sz w:val="22"/>
          <w:szCs w:val="22"/>
          <w:lang w:val="es-ES"/>
        </w:rPr>
      </w:pPr>
    </w:p>
    <w:p w14:paraId="1B80C3E4" w14:textId="77777777" w:rsidR="009F31E0" w:rsidRPr="00741A88" w:rsidRDefault="009F31E0" w:rsidP="00741A88">
      <w:pPr>
        <w:rPr>
          <w:sz w:val="22"/>
          <w:szCs w:val="22"/>
          <w:lang w:val="es-ES"/>
        </w:rPr>
      </w:pPr>
    </w:p>
    <w:p w14:paraId="0DB75092" w14:textId="5ADAF5A9" w:rsidR="00741A88" w:rsidRDefault="00741A88" w:rsidP="00741A88">
      <w:pPr>
        <w:rPr>
          <w:sz w:val="22"/>
          <w:szCs w:val="22"/>
        </w:rPr>
      </w:pPr>
      <w:r w:rsidRPr="00741A88">
        <w:rPr>
          <w:sz w:val="22"/>
          <w:szCs w:val="22"/>
        </w:rPr>
        <w:lastRenderedPageBreak/>
        <w:t>Atentamente,</w:t>
      </w:r>
    </w:p>
    <w:p w14:paraId="1D0F30C9" w14:textId="6ACF4112" w:rsidR="00892C44" w:rsidRDefault="00892C44" w:rsidP="00741A88">
      <w:pPr>
        <w:rPr>
          <w:sz w:val="22"/>
          <w:szCs w:val="22"/>
        </w:rPr>
      </w:pPr>
    </w:p>
    <w:p w14:paraId="2C003644" w14:textId="1F2EA9BE" w:rsidR="00892C44" w:rsidRDefault="00892C44" w:rsidP="00741A88">
      <w:pPr>
        <w:rPr>
          <w:sz w:val="22"/>
          <w:szCs w:val="22"/>
        </w:rPr>
      </w:pPr>
    </w:p>
    <w:p w14:paraId="5C32AC19" w14:textId="1F011F43" w:rsidR="00892C44" w:rsidRDefault="00892C44" w:rsidP="00741A88">
      <w:pPr>
        <w:rPr>
          <w:sz w:val="22"/>
          <w:szCs w:val="22"/>
        </w:rPr>
      </w:pPr>
    </w:p>
    <w:p w14:paraId="672FA4E3" w14:textId="785ADFA1" w:rsidR="00741A88" w:rsidRDefault="00741A88" w:rsidP="00741A88">
      <w:pPr>
        <w:rPr>
          <w:sz w:val="22"/>
          <w:szCs w:val="22"/>
        </w:rPr>
      </w:pPr>
    </w:p>
    <w:p w14:paraId="51420A37" w14:textId="77777777" w:rsidR="006F0BE8" w:rsidRPr="00741A88" w:rsidRDefault="006F0BE8" w:rsidP="00741A88">
      <w:pPr>
        <w:rPr>
          <w:sz w:val="22"/>
          <w:szCs w:val="22"/>
        </w:rPr>
      </w:pPr>
    </w:p>
    <w:p w14:paraId="29D57813" w14:textId="77777777" w:rsidR="00741A88" w:rsidRPr="00741A88" w:rsidRDefault="00741A88" w:rsidP="00741A88">
      <w:pPr>
        <w:rPr>
          <w:sz w:val="22"/>
          <w:szCs w:val="22"/>
        </w:rPr>
      </w:pPr>
      <w:r w:rsidRPr="00741A88">
        <w:rPr>
          <w:noProof/>
          <w:sz w:val="22"/>
          <w:szCs w:val="22"/>
          <w:lang w:val="es-CR"/>
        </w:rPr>
        <w:drawing>
          <wp:inline distT="0" distB="0" distL="0" distR="0" wp14:anchorId="15DA47EA" wp14:editId="72058969">
            <wp:extent cx="1981200" cy="33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0" cy="333375"/>
                    </a:xfrm>
                    <a:prstGeom prst="rect">
                      <a:avLst/>
                    </a:prstGeom>
                    <a:noFill/>
                    <a:ln>
                      <a:noFill/>
                    </a:ln>
                  </pic:spPr>
                </pic:pic>
              </a:graphicData>
            </a:graphic>
          </wp:inline>
        </w:drawing>
      </w:r>
      <w:r w:rsidRPr="00741A88">
        <w:rPr>
          <w:sz w:val="22"/>
          <w:szCs w:val="22"/>
        </w:rPr>
        <w:t xml:space="preserve">                                         </w:t>
      </w:r>
      <w:r w:rsidRPr="00741A88">
        <w:rPr>
          <w:noProof/>
          <w:sz w:val="22"/>
          <w:szCs w:val="22"/>
          <w:lang w:val="es-CR"/>
        </w:rPr>
        <w:drawing>
          <wp:inline distT="0" distB="0" distL="0" distR="0" wp14:anchorId="59758431" wp14:editId="0C5D402B">
            <wp:extent cx="1981200" cy="333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0" cy="333375"/>
                    </a:xfrm>
                    <a:prstGeom prst="rect">
                      <a:avLst/>
                    </a:prstGeom>
                    <a:noFill/>
                    <a:ln>
                      <a:noFill/>
                    </a:ln>
                  </pic:spPr>
                </pic:pic>
              </a:graphicData>
            </a:graphic>
          </wp:inline>
        </w:drawing>
      </w:r>
      <w:r w:rsidRPr="00741A88">
        <w:rPr>
          <w:sz w:val="22"/>
          <w:szCs w:val="22"/>
        </w:rPr>
        <w:t xml:space="preserve">            </w:t>
      </w:r>
    </w:p>
    <w:p w14:paraId="7D6C420C" w14:textId="77777777" w:rsidR="00741A88" w:rsidRPr="00741A88" w:rsidRDefault="00741A88" w:rsidP="00741A88">
      <w:pPr>
        <w:rPr>
          <w:sz w:val="22"/>
          <w:szCs w:val="22"/>
        </w:rPr>
      </w:pPr>
      <w:r w:rsidRPr="00741A88">
        <w:rPr>
          <w:sz w:val="22"/>
          <w:szCs w:val="22"/>
        </w:rPr>
        <w:t xml:space="preserve">Elisa Solís Chacón </w:t>
      </w:r>
      <w:r w:rsidRPr="00741A88">
        <w:rPr>
          <w:sz w:val="22"/>
          <w:szCs w:val="22"/>
        </w:rPr>
        <w:tab/>
      </w:r>
      <w:r w:rsidRPr="00741A88">
        <w:rPr>
          <w:sz w:val="22"/>
          <w:szCs w:val="22"/>
        </w:rPr>
        <w:tab/>
        <w:t xml:space="preserve">     </w:t>
      </w:r>
      <w:r w:rsidRPr="00741A88">
        <w:rPr>
          <w:sz w:val="22"/>
          <w:szCs w:val="22"/>
        </w:rPr>
        <w:tab/>
      </w:r>
      <w:r w:rsidRPr="00741A88">
        <w:rPr>
          <w:sz w:val="22"/>
          <w:szCs w:val="22"/>
        </w:rPr>
        <w:tab/>
      </w:r>
      <w:r w:rsidRPr="00741A88">
        <w:rPr>
          <w:sz w:val="22"/>
          <w:szCs w:val="22"/>
        </w:rPr>
        <w:tab/>
      </w:r>
      <w:r w:rsidRPr="00741A88">
        <w:rPr>
          <w:sz w:val="22"/>
          <w:szCs w:val="22"/>
        </w:rPr>
        <w:tab/>
        <w:t>Nelly Vargas Hernández</w:t>
      </w:r>
    </w:p>
    <w:p w14:paraId="3D2EBBB3" w14:textId="77777777" w:rsidR="00741A88" w:rsidRPr="00741A88" w:rsidRDefault="00741A88" w:rsidP="00741A88">
      <w:pPr>
        <w:rPr>
          <w:sz w:val="22"/>
          <w:szCs w:val="22"/>
        </w:rPr>
      </w:pPr>
      <w:r w:rsidRPr="00741A88">
        <w:rPr>
          <w:sz w:val="22"/>
          <w:szCs w:val="22"/>
        </w:rPr>
        <w:t xml:space="preserve">SUGEF </w:t>
      </w:r>
      <w:r w:rsidRPr="00741A88">
        <w:rPr>
          <w:sz w:val="22"/>
          <w:szCs w:val="22"/>
        </w:rPr>
        <w:tab/>
      </w:r>
      <w:r w:rsidRPr="00741A88">
        <w:rPr>
          <w:sz w:val="22"/>
          <w:szCs w:val="22"/>
        </w:rPr>
        <w:tab/>
      </w:r>
      <w:r w:rsidRPr="00741A88">
        <w:rPr>
          <w:sz w:val="22"/>
          <w:szCs w:val="22"/>
        </w:rPr>
        <w:tab/>
      </w:r>
      <w:r w:rsidRPr="00741A88">
        <w:rPr>
          <w:sz w:val="22"/>
          <w:szCs w:val="22"/>
        </w:rPr>
        <w:tab/>
        <w:t xml:space="preserve">     </w:t>
      </w:r>
      <w:r w:rsidRPr="00741A88">
        <w:rPr>
          <w:sz w:val="22"/>
          <w:szCs w:val="22"/>
        </w:rPr>
        <w:tab/>
      </w:r>
      <w:r w:rsidRPr="00741A88">
        <w:rPr>
          <w:sz w:val="22"/>
          <w:szCs w:val="22"/>
        </w:rPr>
        <w:tab/>
      </w:r>
      <w:r w:rsidRPr="00741A88">
        <w:rPr>
          <w:sz w:val="22"/>
          <w:szCs w:val="22"/>
        </w:rPr>
        <w:tab/>
        <w:t>SUPEN</w:t>
      </w:r>
    </w:p>
    <w:p w14:paraId="44E386E3" w14:textId="77777777" w:rsidR="00741A88" w:rsidRPr="00741A88" w:rsidRDefault="00741A88" w:rsidP="00741A88">
      <w:pPr>
        <w:rPr>
          <w:sz w:val="22"/>
          <w:szCs w:val="22"/>
        </w:rPr>
      </w:pPr>
    </w:p>
    <w:p w14:paraId="67BA8988" w14:textId="789FAB8A" w:rsidR="00741A88" w:rsidRDefault="00741A88" w:rsidP="00741A88">
      <w:pPr>
        <w:rPr>
          <w:sz w:val="22"/>
          <w:szCs w:val="22"/>
        </w:rPr>
      </w:pPr>
    </w:p>
    <w:p w14:paraId="2084C3E5" w14:textId="77777777" w:rsidR="00877ECB" w:rsidRPr="00741A88" w:rsidRDefault="00877ECB" w:rsidP="00741A88">
      <w:pPr>
        <w:rPr>
          <w:sz w:val="22"/>
          <w:szCs w:val="22"/>
        </w:rPr>
      </w:pPr>
    </w:p>
    <w:p w14:paraId="7A3B02CA" w14:textId="77777777" w:rsidR="00741A88" w:rsidRPr="00741A88" w:rsidRDefault="00741A88" w:rsidP="00741A88">
      <w:pPr>
        <w:rPr>
          <w:sz w:val="22"/>
          <w:szCs w:val="22"/>
        </w:rPr>
      </w:pPr>
    </w:p>
    <w:p w14:paraId="44E6FE29" w14:textId="77777777" w:rsidR="00741A88" w:rsidRPr="00741A88" w:rsidRDefault="00741A88" w:rsidP="00741A88">
      <w:pPr>
        <w:rPr>
          <w:sz w:val="22"/>
          <w:szCs w:val="22"/>
        </w:rPr>
      </w:pPr>
    </w:p>
    <w:p w14:paraId="6CB1519E" w14:textId="77777777" w:rsidR="00741A88" w:rsidRPr="00741A88" w:rsidRDefault="00741A88" w:rsidP="00741A88">
      <w:pPr>
        <w:rPr>
          <w:sz w:val="22"/>
          <w:szCs w:val="22"/>
        </w:rPr>
      </w:pPr>
    </w:p>
    <w:p w14:paraId="69951BB9" w14:textId="77777777" w:rsidR="00741A88" w:rsidRPr="00741A88" w:rsidRDefault="00741A88" w:rsidP="00741A88">
      <w:pPr>
        <w:rPr>
          <w:sz w:val="22"/>
          <w:szCs w:val="22"/>
        </w:rPr>
      </w:pPr>
      <w:r w:rsidRPr="00741A88">
        <w:rPr>
          <w:noProof/>
          <w:sz w:val="22"/>
          <w:szCs w:val="22"/>
          <w:lang w:val="es-CR"/>
        </w:rPr>
        <w:drawing>
          <wp:inline distT="0" distB="0" distL="0" distR="0" wp14:anchorId="70736877" wp14:editId="167B9BF0">
            <wp:extent cx="1981200" cy="335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335280"/>
                    </a:xfrm>
                    <a:prstGeom prst="rect">
                      <a:avLst/>
                    </a:prstGeom>
                    <a:noFill/>
                  </pic:spPr>
                </pic:pic>
              </a:graphicData>
            </a:graphic>
          </wp:inline>
        </w:drawing>
      </w:r>
      <w:r w:rsidRPr="00741A88">
        <w:rPr>
          <w:sz w:val="22"/>
          <w:szCs w:val="22"/>
        </w:rPr>
        <w:t xml:space="preserve">                                         </w:t>
      </w:r>
      <w:r w:rsidRPr="00741A88">
        <w:rPr>
          <w:noProof/>
          <w:sz w:val="22"/>
          <w:szCs w:val="22"/>
          <w:lang w:val="es-CR"/>
        </w:rPr>
        <w:drawing>
          <wp:inline distT="0" distB="0" distL="0" distR="0" wp14:anchorId="1F19FFA9" wp14:editId="4371B615">
            <wp:extent cx="1981200" cy="335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335280"/>
                    </a:xfrm>
                    <a:prstGeom prst="rect">
                      <a:avLst/>
                    </a:prstGeom>
                    <a:noFill/>
                  </pic:spPr>
                </pic:pic>
              </a:graphicData>
            </a:graphic>
          </wp:inline>
        </w:drawing>
      </w:r>
      <w:r w:rsidRPr="00741A88">
        <w:rPr>
          <w:sz w:val="22"/>
          <w:szCs w:val="22"/>
        </w:rPr>
        <w:t xml:space="preserve"> </w:t>
      </w:r>
    </w:p>
    <w:p w14:paraId="185575D4" w14:textId="77777777" w:rsidR="00741A88" w:rsidRPr="00741A88" w:rsidRDefault="00741A88" w:rsidP="00741A88">
      <w:pPr>
        <w:rPr>
          <w:sz w:val="22"/>
          <w:szCs w:val="22"/>
        </w:rPr>
      </w:pPr>
      <w:r w:rsidRPr="00741A88">
        <w:rPr>
          <w:sz w:val="22"/>
          <w:szCs w:val="22"/>
        </w:rPr>
        <w:t xml:space="preserve">Luis González Aguilar </w:t>
      </w:r>
      <w:r w:rsidRPr="00741A88">
        <w:rPr>
          <w:sz w:val="22"/>
          <w:szCs w:val="22"/>
        </w:rPr>
        <w:tab/>
      </w:r>
      <w:r w:rsidRPr="00741A88">
        <w:rPr>
          <w:sz w:val="22"/>
          <w:szCs w:val="22"/>
        </w:rPr>
        <w:tab/>
      </w:r>
      <w:r w:rsidRPr="00741A88">
        <w:rPr>
          <w:sz w:val="22"/>
          <w:szCs w:val="22"/>
        </w:rPr>
        <w:tab/>
      </w:r>
      <w:r w:rsidRPr="00741A88">
        <w:rPr>
          <w:sz w:val="22"/>
          <w:szCs w:val="22"/>
        </w:rPr>
        <w:tab/>
      </w:r>
      <w:r w:rsidRPr="00741A88">
        <w:rPr>
          <w:sz w:val="22"/>
          <w:szCs w:val="22"/>
        </w:rPr>
        <w:tab/>
      </w:r>
      <w:r w:rsidRPr="00741A88">
        <w:rPr>
          <w:sz w:val="22"/>
          <w:szCs w:val="22"/>
        </w:rPr>
        <w:tab/>
        <w:t>German Rodríguez Aguilar</w:t>
      </w:r>
    </w:p>
    <w:p w14:paraId="219615E4" w14:textId="77777777" w:rsidR="00741A88" w:rsidRPr="00741A88" w:rsidRDefault="00741A88" w:rsidP="00741A88">
      <w:pPr>
        <w:rPr>
          <w:sz w:val="22"/>
          <w:szCs w:val="22"/>
        </w:rPr>
      </w:pPr>
      <w:r w:rsidRPr="00741A88">
        <w:rPr>
          <w:sz w:val="22"/>
          <w:szCs w:val="22"/>
        </w:rPr>
        <w:t>SUGEVAL</w:t>
      </w:r>
      <w:r w:rsidRPr="00741A88">
        <w:rPr>
          <w:sz w:val="22"/>
          <w:szCs w:val="22"/>
        </w:rPr>
        <w:tab/>
      </w:r>
      <w:r w:rsidRPr="00741A88">
        <w:rPr>
          <w:sz w:val="22"/>
          <w:szCs w:val="22"/>
        </w:rPr>
        <w:tab/>
      </w:r>
      <w:r w:rsidRPr="00741A88">
        <w:rPr>
          <w:sz w:val="22"/>
          <w:szCs w:val="22"/>
        </w:rPr>
        <w:tab/>
        <w:t xml:space="preserve">              </w:t>
      </w:r>
      <w:r w:rsidRPr="00741A88">
        <w:rPr>
          <w:sz w:val="22"/>
          <w:szCs w:val="22"/>
        </w:rPr>
        <w:tab/>
      </w:r>
      <w:r w:rsidRPr="00741A88">
        <w:rPr>
          <w:sz w:val="22"/>
          <w:szCs w:val="22"/>
        </w:rPr>
        <w:tab/>
      </w:r>
      <w:r w:rsidRPr="00741A88">
        <w:rPr>
          <w:sz w:val="22"/>
          <w:szCs w:val="22"/>
        </w:rPr>
        <w:tab/>
        <w:t>SUGESE</w:t>
      </w:r>
    </w:p>
    <w:p w14:paraId="15D2976F" w14:textId="77777777" w:rsidR="00741A88" w:rsidRPr="00741A88" w:rsidRDefault="00741A88" w:rsidP="00741A88">
      <w:pPr>
        <w:rPr>
          <w:sz w:val="22"/>
          <w:szCs w:val="22"/>
        </w:rPr>
      </w:pPr>
    </w:p>
    <w:p w14:paraId="4B083B5D" w14:textId="77777777" w:rsidR="00741A88" w:rsidRPr="00741A88" w:rsidRDefault="00741A88" w:rsidP="00741A88">
      <w:pPr>
        <w:rPr>
          <w:sz w:val="22"/>
          <w:szCs w:val="22"/>
        </w:rPr>
      </w:pPr>
    </w:p>
    <w:p w14:paraId="2B398F3C" w14:textId="77777777" w:rsidR="007B3908" w:rsidRPr="007B3908" w:rsidRDefault="007B3908" w:rsidP="002B27DF">
      <w:pPr>
        <w:ind w:right="992"/>
        <w:contextualSpacing/>
        <w:jc w:val="both"/>
        <w:rPr>
          <w:rFonts w:ascii="Times New Roman" w:hAnsi="Times New Roman"/>
          <w:sz w:val="22"/>
          <w:szCs w:val="22"/>
          <w:lang w:val="es-ES"/>
        </w:rPr>
      </w:pPr>
    </w:p>
    <w:sectPr w:rsidR="007B3908" w:rsidRPr="007B3908" w:rsidSect="00491DA0">
      <w:headerReference w:type="even" r:id="rId16"/>
      <w:headerReference w:type="default" r:id="rId17"/>
      <w:footerReference w:type="even" r:id="rId18"/>
      <w:footerReference w:type="default" r:id="rId19"/>
      <w:headerReference w:type="first" r:id="rId20"/>
      <w:footerReference w:type="first" r:id="rId21"/>
      <w:pgSz w:w="11906" w:h="16838"/>
      <w:pgMar w:top="1417" w:right="56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97AD" w14:textId="77777777" w:rsidR="005D5C3D" w:rsidRDefault="005D5C3D" w:rsidP="00E052C3">
      <w:r>
        <w:separator/>
      </w:r>
    </w:p>
  </w:endnote>
  <w:endnote w:type="continuationSeparator" w:id="0">
    <w:p w14:paraId="183B6C49" w14:textId="77777777" w:rsidR="005D5C3D" w:rsidRDefault="005D5C3D" w:rsidP="00E0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EA06" w14:textId="77777777" w:rsidR="00203036" w:rsidRDefault="002030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3853" w14:textId="77777777" w:rsidR="001A6FAC" w:rsidRDefault="001A6FAC" w:rsidP="001A6FAC">
    <w:pPr>
      <w:pStyle w:val="Piedepgina"/>
      <w:pBdr>
        <w:bottom w:val="single" w:sz="12" w:space="1" w:color="auto"/>
      </w:pBdr>
    </w:pPr>
  </w:p>
  <w:p w14:paraId="1D2863D0" w14:textId="0F232895" w:rsidR="00A70D2A" w:rsidRDefault="00A70D2A">
    <w:pPr>
      <w:pStyle w:val="Piedepgina"/>
    </w:pPr>
    <w:r>
      <w:rPr>
        <w:noProof/>
      </w:rPr>
      <mc:AlternateContent>
        <mc:Choice Requires="wps">
          <w:drawing>
            <wp:anchor distT="0" distB="0" distL="114300" distR="114300" simplePos="0" relativeHeight="251660288" behindDoc="0" locked="0" layoutInCell="0" allowOverlap="1" wp14:anchorId="52D89200" wp14:editId="542F36DE">
              <wp:simplePos x="0" y="0"/>
              <wp:positionH relativeFrom="page">
                <wp:posOffset>0</wp:posOffset>
              </wp:positionH>
              <wp:positionV relativeFrom="page">
                <wp:posOffset>10227945</wp:posOffset>
              </wp:positionV>
              <wp:extent cx="7560310" cy="273050"/>
              <wp:effectExtent l="0" t="0" r="0" b="12700"/>
              <wp:wrapNone/>
              <wp:docPr id="5" name="MSIPCMf3ec431fb9381d4b4f18c8da" descr="{&quot;HashCode&quot;:118623000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3D50E" w14:textId="095DC0FA" w:rsidR="00A70D2A" w:rsidRPr="00A70D2A" w:rsidRDefault="00A70D2A" w:rsidP="00A70D2A">
                          <w:pPr>
                            <w:jc w:val="center"/>
                            <w:rPr>
                              <w:rFonts w:ascii="Calibri" w:hAnsi="Calibri" w:cs="Calibri"/>
                              <w:color w:val="000000"/>
                              <w:sz w:val="20"/>
                            </w:rPr>
                          </w:pPr>
                          <w:r w:rsidRPr="00A70D2A">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D89200" id="_x0000_t202" coordsize="21600,21600" o:spt="202" path="m,l,21600r21600,l21600,xe">
              <v:stroke joinstyle="miter"/>
              <v:path gradientshapeok="t" o:connecttype="rect"/>
            </v:shapetype>
            <v:shape id="MSIPCMf3ec431fb9381d4b4f18c8da" o:spid="_x0000_s1026" type="#_x0000_t202" alt="{&quot;HashCode&quot;:1186230005,&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1E3D50E" w14:textId="095DC0FA" w:rsidR="00A70D2A" w:rsidRPr="00A70D2A" w:rsidRDefault="00A70D2A" w:rsidP="00A70D2A">
                    <w:pPr>
                      <w:jc w:val="center"/>
                      <w:rPr>
                        <w:rFonts w:ascii="Calibri" w:hAnsi="Calibri" w:cs="Calibri"/>
                        <w:color w:val="000000"/>
                        <w:sz w:val="20"/>
                      </w:rPr>
                    </w:pPr>
                    <w:r w:rsidRPr="00A70D2A">
                      <w:rPr>
                        <w:rFonts w:ascii="Calibri" w:hAnsi="Calibri" w:cs="Calibri"/>
                        <w:color w:val="000000"/>
                        <w:sz w:val="20"/>
                      </w:rPr>
                      <w:t>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E485" w14:textId="77777777" w:rsidR="00203036" w:rsidRDefault="002030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E28B" w14:textId="77777777" w:rsidR="005D5C3D" w:rsidRDefault="005D5C3D" w:rsidP="00E052C3">
      <w:r>
        <w:separator/>
      </w:r>
    </w:p>
  </w:footnote>
  <w:footnote w:type="continuationSeparator" w:id="0">
    <w:p w14:paraId="4843AFCC" w14:textId="77777777" w:rsidR="005D5C3D" w:rsidRDefault="005D5C3D" w:rsidP="00E052C3">
      <w:r>
        <w:continuationSeparator/>
      </w:r>
    </w:p>
  </w:footnote>
  <w:footnote w:id="1">
    <w:p w14:paraId="047FD603" w14:textId="77777777" w:rsidR="00741A88" w:rsidRPr="00BF6EF9" w:rsidRDefault="00741A88" w:rsidP="00741A88">
      <w:pPr>
        <w:pStyle w:val="Textonotapie"/>
        <w:rPr>
          <w:lang w:val="es-CR"/>
        </w:rPr>
      </w:pPr>
      <w:r>
        <w:rPr>
          <w:rStyle w:val="Refdenotaalpie"/>
        </w:rPr>
        <w:footnoteRef/>
      </w:r>
      <w:r>
        <w:t xml:space="preserve"> </w:t>
      </w:r>
      <w:r>
        <w:rPr>
          <w:lang w:val="es-CR"/>
        </w:rPr>
        <w:t>Ver apartado 7 sobre actualización en la referencia de dicho numeral.</w:t>
      </w:r>
    </w:p>
  </w:footnote>
  <w:footnote w:id="2">
    <w:p w14:paraId="3741D7E7" w14:textId="77777777" w:rsidR="00741A88" w:rsidRPr="00A159FB" w:rsidRDefault="00741A88" w:rsidP="00741A88">
      <w:pPr>
        <w:pStyle w:val="Textonotapie"/>
        <w:jc w:val="both"/>
        <w:rPr>
          <w:lang w:val="es-CR"/>
        </w:rPr>
      </w:pPr>
      <w:r>
        <w:rPr>
          <w:rStyle w:val="Refdenotaalpie"/>
        </w:rPr>
        <w:footnoteRef/>
      </w:r>
      <w:r>
        <w:t xml:space="preserve"> </w:t>
      </w:r>
      <w:r>
        <w:rPr>
          <w:lang w:val="es-CR"/>
        </w:rPr>
        <w:t xml:space="preserve">Sobre el tema consultar PBS de IAIS versión actualizada a noviembre de 2019 disponible en </w:t>
      </w:r>
      <w:hyperlink r:id="rId1" w:history="1">
        <w:r w:rsidRPr="007722C3">
          <w:rPr>
            <w:rStyle w:val="Hipervnculo1"/>
            <w:lang w:val="es-CR"/>
          </w:rPr>
          <w:t>https://www.iaisweb.org/uploads/2022/01/191115-IAIS-ICPs-and-ComFrame-adopted-in-November-2019.pdf</w:t>
        </w:r>
      </w:hyperlink>
      <w:r>
        <w:rPr>
          <w:lang w:val="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769D" w14:textId="77777777" w:rsidR="00203036" w:rsidRDefault="002030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2AC1" w14:textId="77777777" w:rsidR="001A6FAC" w:rsidRDefault="001A6FAC" w:rsidP="001A6FAC">
    <w:pPr>
      <w:pStyle w:val="Encabezado"/>
      <w:tabs>
        <w:tab w:val="clear" w:pos="4419"/>
        <w:tab w:val="clear" w:pos="8838"/>
      </w:tabs>
      <w:ind w:right="-8"/>
    </w:pPr>
    <w:r w:rsidRPr="00087BED">
      <w:rPr>
        <w:rFonts w:eastAsia="Calibri"/>
        <w:noProof/>
        <w:szCs w:val="22"/>
        <w:lang w:eastAsia="es-CR"/>
      </w:rPr>
      <w:drawing>
        <wp:inline distT="0" distB="0" distL="0" distR="0" wp14:anchorId="50CDCB3F" wp14:editId="01FB0276">
          <wp:extent cx="1289539" cy="5334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Pen_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2396" cy="542854"/>
                  </a:xfrm>
                  <a:prstGeom prst="rect">
                    <a:avLst/>
                  </a:prstGeom>
                  <a:noFill/>
                  <a:ln w="9525">
                    <a:noFill/>
                    <a:miter lim="800000"/>
                    <a:headEnd/>
                    <a:tailEnd/>
                  </a:ln>
                </pic:spPr>
              </pic:pic>
            </a:graphicData>
          </a:graphic>
        </wp:inline>
      </w:drawing>
    </w:r>
    <w:r>
      <w:rPr>
        <w:noProof/>
        <w:lang w:eastAsia="es-CR"/>
      </w:rPr>
      <w:drawing>
        <wp:inline distT="0" distB="0" distL="0" distR="0" wp14:anchorId="159A22CA" wp14:editId="55356285">
          <wp:extent cx="1405989" cy="544465"/>
          <wp:effectExtent l="0" t="0" r="3711" b="0"/>
          <wp:docPr id="2" name="Picture 1" descr="logo_sug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ugef"/>
                  <pic:cNvPicPr>
                    <a:picLocks noChangeAspect="1" noChangeArrowheads="1"/>
                  </pic:cNvPicPr>
                </pic:nvPicPr>
                <pic:blipFill>
                  <a:blip r:embed="rId2"/>
                  <a:srcRect/>
                  <a:stretch>
                    <a:fillRect/>
                  </a:stretch>
                </pic:blipFill>
                <pic:spPr bwMode="auto">
                  <a:xfrm>
                    <a:off x="0" y="0"/>
                    <a:ext cx="1404012" cy="543699"/>
                  </a:xfrm>
                  <a:prstGeom prst="rect">
                    <a:avLst/>
                  </a:prstGeom>
                  <a:noFill/>
                  <a:ln w="9525">
                    <a:noFill/>
                    <a:miter lim="800000"/>
                    <a:headEnd/>
                    <a:tailEnd/>
                  </a:ln>
                </pic:spPr>
              </pic:pic>
            </a:graphicData>
          </a:graphic>
        </wp:inline>
      </w:drawing>
    </w:r>
    <w:r>
      <w:rPr>
        <w:noProof/>
        <w:lang w:eastAsia="es-CR"/>
      </w:rPr>
      <w:drawing>
        <wp:inline distT="0" distB="0" distL="0" distR="0" wp14:anchorId="7C116F90" wp14:editId="43F1F30E">
          <wp:extent cx="1118307" cy="902525"/>
          <wp:effectExtent l="19050" t="0" r="5643" b="0"/>
          <wp:docPr id="3"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sugese reducido.jpg"/>
                  <pic:cNvPicPr>
                    <a:picLocks noChangeAspect="1" noChangeArrowheads="1"/>
                  </pic:cNvPicPr>
                </pic:nvPicPr>
                <pic:blipFill>
                  <a:blip r:embed="rId3"/>
                  <a:srcRect/>
                  <a:stretch>
                    <a:fillRect/>
                  </a:stretch>
                </pic:blipFill>
                <pic:spPr bwMode="auto">
                  <a:xfrm>
                    <a:off x="0" y="0"/>
                    <a:ext cx="1123276" cy="906535"/>
                  </a:xfrm>
                  <a:prstGeom prst="rect">
                    <a:avLst/>
                  </a:prstGeom>
                  <a:noFill/>
                  <a:ln w="9525">
                    <a:noFill/>
                    <a:miter lim="800000"/>
                    <a:headEnd/>
                    <a:tailEnd/>
                  </a:ln>
                </pic:spPr>
              </pic:pic>
            </a:graphicData>
          </a:graphic>
        </wp:inline>
      </w:drawing>
    </w:r>
    <w:r w:rsidRPr="00E50430">
      <w:rPr>
        <w:noProof/>
        <w:lang w:eastAsia="es-CR"/>
      </w:rPr>
      <w:drawing>
        <wp:inline distT="0" distB="0" distL="0" distR="0" wp14:anchorId="340630C9" wp14:editId="6C8A5A8B">
          <wp:extent cx="1581150" cy="523875"/>
          <wp:effectExtent l="0" t="0" r="0" b="9525"/>
          <wp:docPr id="9" name="Picture 10" descr="C:\Users\rodriguezma\AppData\Local\Microsoft\Windows\Temporary Internet Files\Content.Outlook\LDB7G76C\Logo-Sugeval-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riguezma\AppData\Local\Microsoft\Windows\Temporary Internet Files\Content.Outlook\LDB7G76C\Logo-Sugeval-Pequeñ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1150" cy="523875"/>
                  </a:xfrm>
                  <a:prstGeom prst="rect">
                    <a:avLst/>
                  </a:prstGeom>
                  <a:noFill/>
                  <a:ln>
                    <a:noFill/>
                  </a:ln>
                </pic:spPr>
              </pic:pic>
            </a:graphicData>
          </a:graphic>
        </wp:inline>
      </w:drawing>
    </w:r>
  </w:p>
  <w:p w14:paraId="0C6D1BBD" w14:textId="77777777" w:rsidR="001A6FAC" w:rsidRPr="007B189D" w:rsidRDefault="001A6FAC" w:rsidP="001A6FAC">
    <w:pPr>
      <w:pStyle w:val="Encabezado"/>
      <w:jc w:val="both"/>
    </w:pPr>
  </w:p>
  <w:p w14:paraId="6493FCAF" w14:textId="10B47E26" w:rsidR="000F2514" w:rsidRDefault="000F2514" w:rsidP="001A6FAC">
    <w:pPr>
      <w:pStyle w:val="Encabezado"/>
      <w:tabs>
        <w:tab w:val="clear" w:pos="4419"/>
        <w:tab w:val="clear" w:pos="8838"/>
        <w:tab w:val="left" w:pos="426"/>
        <w:tab w:val="left" w:pos="141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926C" w14:textId="77777777" w:rsidR="00203036" w:rsidRDefault="002030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17D"/>
    <w:multiLevelType w:val="hybridMultilevel"/>
    <w:tmpl w:val="09FC6B7C"/>
    <w:lvl w:ilvl="0" w:tplc="80466730">
      <w:start w:val="1"/>
      <w:numFmt w:val="decimal"/>
      <w:lvlText w:val="%1."/>
      <w:lvlJc w:val="left"/>
      <w:pPr>
        <w:ind w:left="1068" w:hanging="360"/>
      </w:pPr>
      <w:rPr>
        <w:rFonts w:cs="Times New Roman"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115326C"/>
    <w:multiLevelType w:val="multilevel"/>
    <w:tmpl w:val="6678913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4926B1"/>
    <w:multiLevelType w:val="hybridMultilevel"/>
    <w:tmpl w:val="107E396A"/>
    <w:lvl w:ilvl="0" w:tplc="0C9E5AE8">
      <w:start w:val="1"/>
      <w:numFmt w:val="upperRoman"/>
      <w:lvlText w:val="%1."/>
      <w:lvlJc w:val="right"/>
      <w:pPr>
        <w:ind w:left="720" w:hanging="360"/>
      </w:pPr>
      <w:rPr>
        <w:b/>
        <w:bCs/>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752496B"/>
    <w:multiLevelType w:val="hybridMultilevel"/>
    <w:tmpl w:val="DA14C6BE"/>
    <w:lvl w:ilvl="0" w:tplc="6E46FBE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C063C11"/>
    <w:multiLevelType w:val="hybridMultilevel"/>
    <w:tmpl w:val="660C590C"/>
    <w:lvl w:ilvl="0" w:tplc="E17E368E">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5" w15:restartNumberingAfterBreak="0">
    <w:nsid w:val="230126EC"/>
    <w:multiLevelType w:val="hybridMultilevel"/>
    <w:tmpl w:val="67FCB21E"/>
    <w:lvl w:ilvl="0" w:tplc="3C2AA528">
      <w:numFmt w:val="bullet"/>
      <w:lvlText w:val="-"/>
      <w:lvlJc w:val="left"/>
      <w:pPr>
        <w:ind w:left="720" w:hanging="360"/>
      </w:pPr>
      <w:rPr>
        <w:rFonts w:ascii="Garamond" w:eastAsia="Times New Roman" w:hAnsi="Garamond"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 w15:restartNumberingAfterBreak="0">
    <w:nsid w:val="3B9E69CC"/>
    <w:multiLevelType w:val="hybridMultilevel"/>
    <w:tmpl w:val="83AE30E6"/>
    <w:lvl w:ilvl="0" w:tplc="DD30F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3F1"/>
    <w:multiLevelType w:val="hybridMultilevel"/>
    <w:tmpl w:val="0F3E196A"/>
    <w:lvl w:ilvl="0" w:tplc="140A0017">
      <w:start w:val="1"/>
      <w:numFmt w:val="lowerLetter"/>
      <w:lvlText w:val="%1)"/>
      <w:lvlJc w:val="left"/>
      <w:pPr>
        <w:ind w:left="1788" w:hanging="360"/>
      </w:pPr>
    </w:lvl>
    <w:lvl w:ilvl="1" w:tplc="140A0019">
      <w:start w:val="1"/>
      <w:numFmt w:val="lowerLetter"/>
      <w:lvlText w:val="%2."/>
      <w:lvlJc w:val="left"/>
      <w:pPr>
        <w:ind w:left="2508" w:hanging="360"/>
      </w:pPr>
    </w:lvl>
    <w:lvl w:ilvl="2" w:tplc="140A001B">
      <w:start w:val="1"/>
      <w:numFmt w:val="lowerRoman"/>
      <w:lvlText w:val="%3."/>
      <w:lvlJc w:val="right"/>
      <w:pPr>
        <w:ind w:left="3228" w:hanging="180"/>
      </w:pPr>
    </w:lvl>
    <w:lvl w:ilvl="3" w:tplc="140A000F">
      <w:start w:val="1"/>
      <w:numFmt w:val="decimal"/>
      <w:lvlText w:val="%4."/>
      <w:lvlJc w:val="left"/>
      <w:pPr>
        <w:ind w:left="3948" w:hanging="360"/>
      </w:pPr>
    </w:lvl>
    <w:lvl w:ilvl="4" w:tplc="140A0019">
      <w:start w:val="1"/>
      <w:numFmt w:val="lowerLetter"/>
      <w:lvlText w:val="%5."/>
      <w:lvlJc w:val="left"/>
      <w:pPr>
        <w:ind w:left="4668" w:hanging="360"/>
      </w:pPr>
    </w:lvl>
    <w:lvl w:ilvl="5" w:tplc="140A001B">
      <w:start w:val="1"/>
      <w:numFmt w:val="lowerRoman"/>
      <w:lvlText w:val="%6."/>
      <w:lvlJc w:val="right"/>
      <w:pPr>
        <w:ind w:left="5388" w:hanging="180"/>
      </w:pPr>
    </w:lvl>
    <w:lvl w:ilvl="6" w:tplc="140A000F">
      <w:start w:val="1"/>
      <w:numFmt w:val="decimal"/>
      <w:lvlText w:val="%7."/>
      <w:lvlJc w:val="left"/>
      <w:pPr>
        <w:ind w:left="6108" w:hanging="360"/>
      </w:pPr>
    </w:lvl>
    <w:lvl w:ilvl="7" w:tplc="140A0019">
      <w:start w:val="1"/>
      <w:numFmt w:val="lowerLetter"/>
      <w:lvlText w:val="%8."/>
      <w:lvlJc w:val="left"/>
      <w:pPr>
        <w:ind w:left="6828" w:hanging="360"/>
      </w:pPr>
    </w:lvl>
    <w:lvl w:ilvl="8" w:tplc="140A001B">
      <w:start w:val="1"/>
      <w:numFmt w:val="lowerRoman"/>
      <w:lvlText w:val="%9."/>
      <w:lvlJc w:val="right"/>
      <w:pPr>
        <w:ind w:left="7548" w:hanging="180"/>
      </w:pPr>
    </w:lvl>
  </w:abstractNum>
  <w:num w:numId="1" w16cid:durableId="1168326030">
    <w:abstractNumId w:val="6"/>
  </w:num>
  <w:num w:numId="2" w16cid:durableId="1715351199">
    <w:abstractNumId w:val="0"/>
  </w:num>
  <w:num w:numId="3" w16cid:durableId="1297563908">
    <w:abstractNumId w:val="3"/>
  </w:num>
  <w:num w:numId="4" w16cid:durableId="1939635159">
    <w:abstractNumId w:val="1"/>
  </w:num>
  <w:num w:numId="5" w16cid:durableId="869032996">
    <w:abstractNumId w:val="4"/>
  </w:num>
  <w:num w:numId="6" w16cid:durableId="2058775501">
    <w:abstractNumId w:val="7"/>
  </w:num>
  <w:num w:numId="7" w16cid:durableId="1513105567">
    <w:abstractNumId w:val="5"/>
  </w:num>
  <w:num w:numId="8" w16cid:durableId="112478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7D"/>
    <w:rsid w:val="00006D91"/>
    <w:rsid w:val="0002062D"/>
    <w:rsid w:val="00027800"/>
    <w:rsid w:val="00030F02"/>
    <w:rsid w:val="0006074E"/>
    <w:rsid w:val="000759B2"/>
    <w:rsid w:val="00077367"/>
    <w:rsid w:val="00081431"/>
    <w:rsid w:val="00086C39"/>
    <w:rsid w:val="00096BC0"/>
    <w:rsid w:val="000A52F1"/>
    <w:rsid w:val="000B3148"/>
    <w:rsid w:val="000B43D8"/>
    <w:rsid w:val="000B445D"/>
    <w:rsid w:val="000B7E49"/>
    <w:rsid w:val="000C581A"/>
    <w:rsid w:val="000D416B"/>
    <w:rsid w:val="000D62BA"/>
    <w:rsid w:val="000D7FA0"/>
    <w:rsid w:val="000F2514"/>
    <w:rsid w:val="000F49B5"/>
    <w:rsid w:val="000F7509"/>
    <w:rsid w:val="001046FA"/>
    <w:rsid w:val="001049B4"/>
    <w:rsid w:val="00113B90"/>
    <w:rsid w:val="00115CFF"/>
    <w:rsid w:val="0012012F"/>
    <w:rsid w:val="00125BB8"/>
    <w:rsid w:val="00127D99"/>
    <w:rsid w:val="00135F46"/>
    <w:rsid w:val="001408BE"/>
    <w:rsid w:val="00145308"/>
    <w:rsid w:val="00147B64"/>
    <w:rsid w:val="00152DE0"/>
    <w:rsid w:val="00160147"/>
    <w:rsid w:val="00161252"/>
    <w:rsid w:val="0017442A"/>
    <w:rsid w:val="00182B7C"/>
    <w:rsid w:val="00183BD3"/>
    <w:rsid w:val="00185D16"/>
    <w:rsid w:val="001A1AC4"/>
    <w:rsid w:val="001A6FAC"/>
    <w:rsid w:val="001B22E4"/>
    <w:rsid w:val="001B33AA"/>
    <w:rsid w:val="001C148E"/>
    <w:rsid w:val="001D3F02"/>
    <w:rsid w:val="001D4A80"/>
    <w:rsid w:val="001E3862"/>
    <w:rsid w:val="001E79D5"/>
    <w:rsid w:val="001E7A4D"/>
    <w:rsid w:val="001F4E2D"/>
    <w:rsid w:val="00202163"/>
    <w:rsid w:val="00203036"/>
    <w:rsid w:val="00205BB1"/>
    <w:rsid w:val="002118CE"/>
    <w:rsid w:val="00216380"/>
    <w:rsid w:val="002258CE"/>
    <w:rsid w:val="00225EBA"/>
    <w:rsid w:val="00236386"/>
    <w:rsid w:val="0023662A"/>
    <w:rsid w:val="002536E6"/>
    <w:rsid w:val="002608BC"/>
    <w:rsid w:val="00260A36"/>
    <w:rsid w:val="0026320B"/>
    <w:rsid w:val="00283493"/>
    <w:rsid w:val="00291696"/>
    <w:rsid w:val="00292527"/>
    <w:rsid w:val="002A1464"/>
    <w:rsid w:val="002A5F91"/>
    <w:rsid w:val="002B27DF"/>
    <w:rsid w:val="002C125F"/>
    <w:rsid w:val="002C530D"/>
    <w:rsid w:val="002D032B"/>
    <w:rsid w:val="002D07F6"/>
    <w:rsid w:val="002E1581"/>
    <w:rsid w:val="002F1B16"/>
    <w:rsid w:val="002F456B"/>
    <w:rsid w:val="002F4F07"/>
    <w:rsid w:val="00302748"/>
    <w:rsid w:val="00310A18"/>
    <w:rsid w:val="0031223C"/>
    <w:rsid w:val="003220E2"/>
    <w:rsid w:val="00331EA0"/>
    <w:rsid w:val="003374C9"/>
    <w:rsid w:val="00345CCF"/>
    <w:rsid w:val="00352AB2"/>
    <w:rsid w:val="00352F97"/>
    <w:rsid w:val="003537CB"/>
    <w:rsid w:val="0036341C"/>
    <w:rsid w:val="00363C62"/>
    <w:rsid w:val="00375DA2"/>
    <w:rsid w:val="003828C7"/>
    <w:rsid w:val="003A363E"/>
    <w:rsid w:val="003A4128"/>
    <w:rsid w:val="003A5E5F"/>
    <w:rsid w:val="003B5C59"/>
    <w:rsid w:val="003D0294"/>
    <w:rsid w:val="003D24CD"/>
    <w:rsid w:val="003D3FCC"/>
    <w:rsid w:val="003D41BA"/>
    <w:rsid w:val="003D5171"/>
    <w:rsid w:val="003E03E1"/>
    <w:rsid w:val="003F184B"/>
    <w:rsid w:val="003F1F46"/>
    <w:rsid w:val="00410BEC"/>
    <w:rsid w:val="004144C1"/>
    <w:rsid w:val="00424DC5"/>
    <w:rsid w:val="00426613"/>
    <w:rsid w:val="00426648"/>
    <w:rsid w:val="004307B2"/>
    <w:rsid w:val="00444679"/>
    <w:rsid w:val="00447A80"/>
    <w:rsid w:val="00447F5E"/>
    <w:rsid w:val="00450322"/>
    <w:rsid w:val="00455306"/>
    <w:rsid w:val="0046285A"/>
    <w:rsid w:val="00467433"/>
    <w:rsid w:val="00474D4E"/>
    <w:rsid w:val="0047532E"/>
    <w:rsid w:val="0047568C"/>
    <w:rsid w:val="00476257"/>
    <w:rsid w:val="0048141F"/>
    <w:rsid w:val="00483779"/>
    <w:rsid w:val="00491DA0"/>
    <w:rsid w:val="00492C41"/>
    <w:rsid w:val="00496134"/>
    <w:rsid w:val="004A1CFD"/>
    <w:rsid w:val="004B3443"/>
    <w:rsid w:val="004C0CA8"/>
    <w:rsid w:val="004D2538"/>
    <w:rsid w:val="004D688D"/>
    <w:rsid w:val="004E2C09"/>
    <w:rsid w:val="004E5891"/>
    <w:rsid w:val="004F3061"/>
    <w:rsid w:val="004F4B5B"/>
    <w:rsid w:val="004F6F21"/>
    <w:rsid w:val="005022A7"/>
    <w:rsid w:val="00504AE5"/>
    <w:rsid w:val="00513D11"/>
    <w:rsid w:val="00513D45"/>
    <w:rsid w:val="0051540C"/>
    <w:rsid w:val="005218B1"/>
    <w:rsid w:val="00524189"/>
    <w:rsid w:val="0052483D"/>
    <w:rsid w:val="00530E06"/>
    <w:rsid w:val="00541EE8"/>
    <w:rsid w:val="0058078B"/>
    <w:rsid w:val="00592F6C"/>
    <w:rsid w:val="005A54D5"/>
    <w:rsid w:val="005A7778"/>
    <w:rsid w:val="005C62E9"/>
    <w:rsid w:val="005D5BB0"/>
    <w:rsid w:val="005D5C3D"/>
    <w:rsid w:val="005D7D7D"/>
    <w:rsid w:val="005E2001"/>
    <w:rsid w:val="005E2A6F"/>
    <w:rsid w:val="005E3D12"/>
    <w:rsid w:val="005E77AC"/>
    <w:rsid w:val="005F3465"/>
    <w:rsid w:val="006150AB"/>
    <w:rsid w:val="00621B3F"/>
    <w:rsid w:val="006261D9"/>
    <w:rsid w:val="00660524"/>
    <w:rsid w:val="00666703"/>
    <w:rsid w:val="006750A7"/>
    <w:rsid w:val="00681E21"/>
    <w:rsid w:val="00694A96"/>
    <w:rsid w:val="00696648"/>
    <w:rsid w:val="006A2AD3"/>
    <w:rsid w:val="006A2EF5"/>
    <w:rsid w:val="006B021C"/>
    <w:rsid w:val="006B4393"/>
    <w:rsid w:val="006B5A76"/>
    <w:rsid w:val="006C04F8"/>
    <w:rsid w:val="006C2580"/>
    <w:rsid w:val="006C2EA7"/>
    <w:rsid w:val="006C48D8"/>
    <w:rsid w:val="006C5332"/>
    <w:rsid w:val="006C7352"/>
    <w:rsid w:val="006D440C"/>
    <w:rsid w:val="006D7624"/>
    <w:rsid w:val="006E0484"/>
    <w:rsid w:val="006E3821"/>
    <w:rsid w:val="006F0801"/>
    <w:rsid w:val="006F0BE8"/>
    <w:rsid w:val="006F4758"/>
    <w:rsid w:val="0070613C"/>
    <w:rsid w:val="007111D6"/>
    <w:rsid w:val="0071658A"/>
    <w:rsid w:val="007264B2"/>
    <w:rsid w:val="00730451"/>
    <w:rsid w:val="0073640A"/>
    <w:rsid w:val="00736C23"/>
    <w:rsid w:val="00741A88"/>
    <w:rsid w:val="00745C07"/>
    <w:rsid w:val="00747FE3"/>
    <w:rsid w:val="00750DDF"/>
    <w:rsid w:val="00761EDD"/>
    <w:rsid w:val="0076767B"/>
    <w:rsid w:val="00767806"/>
    <w:rsid w:val="00770C07"/>
    <w:rsid w:val="00771FAE"/>
    <w:rsid w:val="00784BA7"/>
    <w:rsid w:val="0078543B"/>
    <w:rsid w:val="0079064C"/>
    <w:rsid w:val="0079073D"/>
    <w:rsid w:val="007976EA"/>
    <w:rsid w:val="007B38CE"/>
    <w:rsid w:val="007B3908"/>
    <w:rsid w:val="007B4C65"/>
    <w:rsid w:val="007C2517"/>
    <w:rsid w:val="007D3A2A"/>
    <w:rsid w:val="007F0737"/>
    <w:rsid w:val="007F405C"/>
    <w:rsid w:val="00802525"/>
    <w:rsid w:val="00804DEB"/>
    <w:rsid w:val="00810339"/>
    <w:rsid w:val="00813E40"/>
    <w:rsid w:val="0081511F"/>
    <w:rsid w:val="0081534E"/>
    <w:rsid w:val="008207E9"/>
    <w:rsid w:val="008248DF"/>
    <w:rsid w:val="00836C1C"/>
    <w:rsid w:val="008403B1"/>
    <w:rsid w:val="00845D1D"/>
    <w:rsid w:val="00850A63"/>
    <w:rsid w:val="008513D1"/>
    <w:rsid w:val="008549AD"/>
    <w:rsid w:val="008560E8"/>
    <w:rsid w:val="00856C50"/>
    <w:rsid w:val="0086169E"/>
    <w:rsid w:val="008627F7"/>
    <w:rsid w:val="00871E7F"/>
    <w:rsid w:val="00873D6E"/>
    <w:rsid w:val="0087487D"/>
    <w:rsid w:val="00877ECB"/>
    <w:rsid w:val="00883D70"/>
    <w:rsid w:val="00892C44"/>
    <w:rsid w:val="00894528"/>
    <w:rsid w:val="00895371"/>
    <w:rsid w:val="00896B46"/>
    <w:rsid w:val="008A4B82"/>
    <w:rsid w:val="008A58DB"/>
    <w:rsid w:val="008A6C15"/>
    <w:rsid w:val="008B2B44"/>
    <w:rsid w:val="008D56D0"/>
    <w:rsid w:val="008D7075"/>
    <w:rsid w:val="008E164A"/>
    <w:rsid w:val="008F79E5"/>
    <w:rsid w:val="00902A48"/>
    <w:rsid w:val="00903F21"/>
    <w:rsid w:val="00905F81"/>
    <w:rsid w:val="00910055"/>
    <w:rsid w:val="009107AF"/>
    <w:rsid w:val="00917BDA"/>
    <w:rsid w:val="00920EBD"/>
    <w:rsid w:val="00921429"/>
    <w:rsid w:val="009243D2"/>
    <w:rsid w:val="00925328"/>
    <w:rsid w:val="009257A1"/>
    <w:rsid w:val="0092606D"/>
    <w:rsid w:val="00936F95"/>
    <w:rsid w:val="00942ABD"/>
    <w:rsid w:val="0095027F"/>
    <w:rsid w:val="009529B0"/>
    <w:rsid w:val="009545B7"/>
    <w:rsid w:val="00954E33"/>
    <w:rsid w:val="00956D3B"/>
    <w:rsid w:val="0096443F"/>
    <w:rsid w:val="00965558"/>
    <w:rsid w:val="0096558E"/>
    <w:rsid w:val="00980120"/>
    <w:rsid w:val="009839F7"/>
    <w:rsid w:val="00987475"/>
    <w:rsid w:val="009911C5"/>
    <w:rsid w:val="009938F8"/>
    <w:rsid w:val="009A6484"/>
    <w:rsid w:val="009B3CAE"/>
    <w:rsid w:val="009B5891"/>
    <w:rsid w:val="009C096E"/>
    <w:rsid w:val="009C0D40"/>
    <w:rsid w:val="009C33BA"/>
    <w:rsid w:val="009D3DDF"/>
    <w:rsid w:val="009F31E0"/>
    <w:rsid w:val="009F6167"/>
    <w:rsid w:val="00A1435C"/>
    <w:rsid w:val="00A161A6"/>
    <w:rsid w:val="00A31775"/>
    <w:rsid w:val="00A31D61"/>
    <w:rsid w:val="00A32715"/>
    <w:rsid w:val="00A35797"/>
    <w:rsid w:val="00A41CBB"/>
    <w:rsid w:val="00A43DBA"/>
    <w:rsid w:val="00A45447"/>
    <w:rsid w:val="00A46148"/>
    <w:rsid w:val="00A56328"/>
    <w:rsid w:val="00A564D8"/>
    <w:rsid w:val="00A662DC"/>
    <w:rsid w:val="00A66AAD"/>
    <w:rsid w:val="00A70253"/>
    <w:rsid w:val="00A70D2A"/>
    <w:rsid w:val="00A735CD"/>
    <w:rsid w:val="00A743AC"/>
    <w:rsid w:val="00A75B53"/>
    <w:rsid w:val="00A776E9"/>
    <w:rsid w:val="00A8004D"/>
    <w:rsid w:val="00A85EB2"/>
    <w:rsid w:val="00A87B70"/>
    <w:rsid w:val="00A9045C"/>
    <w:rsid w:val="00AB2430"/>
    <w:rsid w:val="00AC1E42"/>
    <w:rsid w:val="00AC3534"/>
    <w:rsid w:val="00AC6E9A"/>
    <w:rsid w:val="00AC78AE"/>
    <w:rsid w:val="00AE0F2C"/>
    <w:rsid w:val="00AE3315"/>
    <w:rsid w:val="00AE49A2"/>
    <w:rsid w:val="00AE796F"/>
    <w:rsid w:val="00AF09E8"/>
    <w:rsid w:val="00B03514"/>
    <w:rsid w:val="00B1389E"/>
    <w:rsid w:val="00B16A56"/>
    <w:rsid w:val="00B25D10"/>
    <w:rsid w:val="00B33394"/>
    <w:rsid w:val="00B3786D"/>
    <w:rsid w:val="00B40C25"/>
    <w:rsid w:val="00B41016"/>
    <w:rsid w:val="00B45CBD"/>
    <w:rsid w:val="00B54A37"/>
    <w:rsid w:val="00B63BDE"/>
    <w:rsid w:val="00B75323"/>
    <w:rsid w:val="00B81CD8"/>
    <w:rsid w:val="00B824AA"/>
    <w:rsid w:val="00B84C1D"/>
    <w:rsid w:val="00B915F7"/>
    <w:rsid w:val="00B92282"/>
    <w:rsid w:val="00BA27EC"/>
    <w:rsid w:val="00BB149D"/>
    <w:rsid w:val="00BD485D"/>
    <w:rsid w:val="00BE0E35"/>
    <w:rsid w:val="00BE1E84"/>
    <w:rsid w:val="00BF6EC6"/>
    <w:rsid w:val="00C00EA7"/>
    <w:rsid w:val="00C03F1A"/>
    <w:rsid w:val="00C06DCB"/>
    <w:rsid w:val="00C100A4"/>
    <w:rsid w:val="00C174C8"/>
    <w:rsid w:val="00C21E14"/>
    <w:rsid w:val="00C25F1D"/>
    <w:rsid w:val="00C33965"/>
    <w:rsid w:val="00C34DDF"/>
    <w:rsid w:val="00C35C5D"/>
    <w:rsid w:val="00C35F81"/>
    <w:rsid w:val="00C36322"/>
    <w:rsid w:val="00C3637A"/>
    <w:rsid w:val="00C412D1"/>
    <w:rsid w:val="00C51ECA"/>
    <w:rsid w:val="00C56F9E"/>
    <w:rsid w:val="00C6104C"/>
    <w:rsid w:val="00C715B6"/>
    <w:rsid w:val="00C76BED"/>
    <w:rsid w:val="00C76CDB"/>
    <w:rsid w:val="00C813B5"/>
    <w:rsid w:val="00C81B59"/>
    <w:rsid w:val="00C8313A"/>
    <w:rsid w:val="00C85701"/>
    <w:rsid w:val="00C862EF"/>
    <w:rsid w:val="00C86D35"/>
    <w:rsid w:val="00C907FF"/>
    <w:rsid w:val="00C95A29"/>
    <w:rsid w:val="00CA2A1B"/>
    <w:rsid w:val="00CA3939"/>
    <w:rsid w:val="00CA4A73"/>
    <w:rsid w:val="00CA4DFD"/>
    <w:rsid w:val="00CB11A0"/>
    <w:rsid w:val="00CB1DCD"/>
    <w:rsid w:val="00CC29FA"/>
    <w:rsid w:val="00CD7DF2"/>
    <w:rsid w:val="00CE2214"/>
    <w:rsid w:val="00CE3563"/>
    <w:rsid w:val="00CE58EE"/>
    <w:rsid w:val="00CE67A6"/>
    <w:rsid w:val="00CE79F5"/>
    <w:rsid w:val="00CF5048"/>
    <w:rsid w:val="00D04510"/>
    <w:rsid w:val="00D0617F"/>
    <w:rsid w:val="00D1017A"/>
    <w:rsid w:val="00D1633F"/>
    <w:rsid w:val="00D20778"/>
    <w:rsid w:val="00D267E0"/>
    <w:rsid w:val="00D326B1"/>
    <w:rsid w:val="00D410CD"/>
    <w:rsid w:val="00D41711"/>
    <w:rsid w:val="00D4270B"/>
    <w:rsid w:val="00D46ECC"/>
    <w:rsid w:val="00D4770D"/>
    <w:rsid w:val="00D47E96"/>
    <w:rsid w:val="00D55529"/>
    <w:rsid w:val="00D56238"/>
    <w:rsid w:val="00D571C3"/>
    <w:rsid w:val="00D64845"/>
    <w:rsid w:val="00D67A00"/>
    <w:rsid w:val="00D91383"/>
    <w:rsid w:val="00DA3672"/>
    <w:rsid w:val="00DB3DBF"/>
    <w:rsid w:val="00DB790F"/>
    <w:rsid w:val="00DC4C5F"/>
    <w:rsid w:val="00DD1BD1"/>
    <w:rsid w:val="00DD27E5"/>
    <w:rsid w:val="00DE4630"/>
    <w:rsid w:val="00DE669C"/>
    <w:rsid w:val="00DF5CE9"/>
    <w:rsid w:val="00E0003E"/>
    <w:rsid w:val="00E00805"/>
    <w:rsid w:val="00E01C99"/>
    <w:rsid w:val="00E04300"/>
    <w:rsid w:val="00E052C3"/>
    <w:rsid w:val="00E12BE8"/>
    <w:rsid w:val="00E13C50"/>
    <w:rsid w:val="00E200A7"/>
    <w:rsid w:val="00E471F3"/>
    <w:rsid w:val="00E511D7"/>
    <w:rsid w:val="00E543C8"/>
    <w:rsid w:val="00E56169"/>
    <w:rsid w:val="00E71D1E"/>
    <w:rsid w:val="00E77ADB"/>
    <w:rsid w:val="00E83081"/>
    <w:rsid w:val="00E865D2"/>
    <w:rsid w:val="00E9299E"/>
    <w:rsid w:val="00E9437F"/>
    <w:rsid w:val="00E94848"/>
    <w:rsid w:val="00EA1A64"/>
    <w:rsid w:val="00EC37D8"/>
    <w:rsid w:val="00ED171A"/>
    <w:rsid w:val="00ED52F8"/>
    <w:rsid w:val="00EE77D6"/>
    <w:rsid w:val="00EF2BB5"/>
    <w:rsid w:val="00F05CE8"/>
    <w:rsid w:val="00F101B7"/>
    <w:rsid w:val="00F16F38"/>
    <w:rsid w:val="00F223E9"/>
    <w:rsid w:val="00F23AE2"/>
    <w:rsid w:val="00F305B2"/>
    <w:rsid w:val="00F32154"/>
    <w:rsid w:val="00F345D7"/>
    <w:rsid w:val="00F42B78"/>
    <w:rsid w:val="00F453AA"/>
    <w:rsid w:val="00F50BBF"/>
    <w:rsid w:val="00F51496"/>
    <w:rsid w:val="00F51BF0"/>
    <w:rsid w:val="00F54D49"/>
    <w:rsid w:val="00F60107"/>
    <w:rsid w:val="00F646C4"/>
    <w:rsid w:val="00F648BC"/>
    <w:rsid w:val="00F64A09"/>
    <w:rsid w:val="00F64DE3"/>
    <w:rsid w:val="00F64FBE"/>
    <w:rsid w:val="00F65AFD"/>
    <w:rsid w:val="00F711C0"/>
    <w:rsid w:val="00F734ED"/>
    <w:rsid w:val="00F8132A"/>
    <w:rsid w:val="00F83029"/>
    <w:rsid w:val="00F86066"/>
    <w:rsid w:val="00F86894"/>
    <w:rsid w:val="00F93517"/>
    <w:rsid w:val="00F96B33"/>
    <w:rsid w:val="00FA10FC"/>
    <w:rsid w:val="00FA46BC"/>
    <w:rsid w:val="00FB39AA"/>
    <w:rsid w:val="00FB560B"/>
    <w:rsid w:val="00FB7094"/>
    <w:rsid w:val="00FC125D"/>
    <w:rsid w:val="00FC3818"/>
    <w:rsid w:val="00FD3A6A"/>
    <w:rsid w:val="00FE390B"/>
    <w:rsid w:val="00FE79D0"/>
    <w:rsid w:val="00FF32C9"/>
    <w:rsid w:val="00FF7F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4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D7D"/>
    <w:pPr>
      <w:spacing w:after="0" w:line="240" w:lineRule="auto"/>
    </w:pPr>
    <w:rPr>
      <w:rFonts w:ascii="Garamond" w:eastAsia="Times New Roman" w:hAnsi="Garamond"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Considerandos"/>
    <w:basedOn w:val="Normal"/>
    <w:link w:val="PrrafodelistaCar"/>
    <w:uiPriority w:val="34"/>
    <w:qFormat/>
    <w:rsid w:val="00E83081"/>
    <w:pPr>
      <w:ind w:left="720"/>
      <w:contextualSpacing/>
    </w:pPr>
  </w:style>
  <w:style w:type="paragraph" w:customStyle="1" w:styleId="noparagraphstyle">
    <w:name w:val="noparagraphstyle"/>
    <w:basedOn w:val="Normal"/>
    <w:rsid w:val="00C35F81"/>
    <w:pPr>
      <w:spacing w:before="100" w:beforeAutospacing="1" w:after="100" w:afterAutospacing="1"/>
    </w:pPr>
    <w:rPr>
      <w:rFonts w:ascii="Times New Roman" w:hAnsi="Times New Roman"/>
      <w:szCs w:val="24"/>
      <w:lang w:val="es-ES"/>
    </w:rPr>
  </w:style>
  <w:style w:type="paragraph" w:styleId="Textonotapie">
    <w:name w:val="footnote text"/>
    <w:basedOn w:val="Normal"/>
    <w:link w:val="TextonotapieCar"/>
    <w:uiPriority w:val="99"/>
    <w:semiHidden/>
    <w:unhideWhenUsed/>
    <w:rsid w:val="00E052C3"/>
    <w:rPr>
      <w:sz w:val="20"/>
    </w:rPr>
  </w:style>
  <w:style w:type="character" w:customStyle="1" w:styleId="TextonotapieCar">
    <w:name w:val="Texto nota pie Car"/>
    <w:basedOn w:val="Fuentedeprrafopredeter"/>
    <w:link w:val="Textonotapie"/>
    <w:uiPriority w:val="99"/>
    <w:semiHidden/>
    <w:rsid w:val="00E052C3"/>
    <w:rPr>
      <w:rFonts w:ascii="Garamond" w:eastAsia="Times New Roman" w:hAnsi="Garamond" w:cs="Times New Roman"/>
      <w:sz w:val="20"/>
      <w:szCs w:val="20"/>
      <w:lang w:val="es-ES_tradnl" w:eastAsia="es-ES"/>
    </w:rPr>
  </w:style>
  <w:style w:type="character" w:styleId="Refdenotaalpie">
    <w:name w:val="footnote reference"/>
    <w:basedOn w:val="Fuentedeprrafopredeter"/>
    <w:uiPriority w:val="99"/>
    <w:semiHidden/>
    <w:unhideWhenUsed/>
    <w:rsid w:val="00E052C3"/>
    <w:rPr>
      <w:vertAlign w:val="superscript"/>
    </w:rPr>
  </w:style>
  <w:style w:type="paragraph" w:customStyle="1" w:styleId="Default">
    <w:name w:val="Default"/>
    <w:rsid w:val="00A564D8"/>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96558E"/>
    <w:rPr>
      <w:rFonts w:ascii="Tahoma" w:hAnsi="Tahoma" w:cs="Tahoma"/>
      <w:sz w:val="16"/>
      <w:szCs w:val="16"/>
    </w:rPr>
  </w:style>
  <w:style w:type="character" w:customStyle="1" w:styleId="TextodegloboCar">
    <w:name w:val="Texto de globo Car"/>
    <w:basedOn w:val="Fuentedeprrafopredeter"/>
    <w:link w:val="Textodeglobo"/>
    <w:uiPriority w:val="99"/>
    <w:semiHidden/>
    <w:rsid w:val="0096558E"/>
    <w:rPr>
      <w:rFonts w:ascii="Tahoma" w:eastAsia="Times New Roman" w:hAnsi="Tahoma" w:cs="Tahoma"/>
      <w:sz w:val="16"/>
      <w:szCs w:val="16"/>
      <w:lang w:val="es-ES_tradnl" w:eastAsia="es-ES"/>
    </w:rPr>
  </w:style>
  <w:style w:type="paragraph" w:customStyle="1" w:styleId="Piepagina">
    <w:name w:val="Pie pagina"/>
    <w:basedOn w:val="Normal"/>
    <w:link w:val="PiepaginaChar"/>
    <w:uiPriority w:val="1"/>
    <w:qFormat/>
    <w:rsid w:val="00F648BC"/>
    <w:pPr>
      <w:jc w:val="both"/>
    </w:pPr>
    <w:rPr>
      <w:rFonts w:ascii="Franklin Gothic Book" w:hAnsi="Franklin Gothic Book"/>
      <w:color w:val="004990"/>
      <w:sz w:val="16"/>
      <w:szCs w:val="16"/>
      <w:lang w:val="es-CR" w:eastAsia="en-US"/>
    </w:rPr>
  </w:style>
  <w:style w:type="character" w:customStyle="1" w:styleId="PiepaginaChar">
    <w:name w:val="Pie pagina Char"/>
    <w:link w:val="Piepagina"/>
    <w:uiPriority w:val="1"/>
    <w:rsid w:val="00F648BC"/>
    <w:rPr>
      <w:rFonts w:ascii="Franklin Gothic Book" w:eastAsia="Times New Roman" w:hAnsi="Franklin Gothic Book" w:cs="Times New Roman"/>
      <w:color w:val="004990"/>
      <w:sz w:val="16"/>
      <w:szCs w:val="16"/>
      <w:lang w:val="es-CR"/>
    </w:rPr>
  </w:style>
  <w:style w:type="character" w:styleId="Refdecomentario">
    <w:name w:val="annotation reference"/>
    <w:basedOn w:val="Fuentedeprrafopredeter"/>
    <w:uiPriority w:val="99"/>
    <w:semiHidden/>
    <w:unhideWhenUsed/>
    <w:rsid w:val="00A45447"/>
    <w:rPr>
      <w:sz w:val="16"/>
      <w:szCs w:val="16"/>
    </w:rPr>
  </w:style>
  <w:style w:type="paragraph" w:styleId="Textocomentario">
    <w:name w:val="annotation text"/>
    <w:basedOn w:val="Normal"/>
    <w:link w:val="TextocomentarioCar"/>
    <w:uiPriority w:val="99"/>
    <w:semiHidden/>
    <w:unhideWhenUsed/>
    <w:rsid w:val="00A45447"/>
    <w:rPr>
      <w:sz w:val="20"/>
    </w:rPr>
  </w:style>
  <w:style w:type="character" w:customStyle="1" w:styleId="TextocomentarioCar">
    <w:name w:val="Texto comentario Car"/>
    <w:basedOn w:val="Fuentedeprrafopredeter"/>
    <w:link w:val="Textocomentario"/>
    <w:uiPriority w:val="99"/>
    <w:semiHidden/>
    <w:rsid w:val="00A45447"/>
    <w:rPr>
      <w:rFonts w:ascii="Garamond" w:eastAsia="Times New Roman" w:hAnsi="Garamond"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45447"/>
    <w:rPr>
      <w:b/>
      <w:bCs/>
    </w:rPr>
  </w:style>
  <w:style w:type="character" w:customStyle="1" w:styleId="AsuntodelcomentarioCar">
    <w:name w:val="Asunto del comentario Car"/>
    <w:basedOn w:val="TextocomentarioCar"/>
    <w:link w:val="Asuntodelcomentario"/>
    <w:uiPriority w:val="99"/>
    <w:semiHidden/>
    <w:rsid w:val="00A45447"/>
    <w:rPr>
      <w:rFonts w:ascii="Garamond" w:eastAsia="Times New Roman" w:hAnsi="Garamond" w:cs="Times New Roman"/>
      <w:b/>
      <w:bCs/>
      <w:sz w:val="20"/>
      <w:szCs w:val="20"/>
      <w:lang w:val="es-ES_tradnl" w:eastAsia="es-ES"/>
    </w:rPr>
  </w:style>
  <w:style w:type="paragraph" w:styleId="Revisin">
    <w:name w:val="Revision"/>
    <w:hidden/>
    <w:uiPriority w:val="99"/>
    <w:semiHidden/>
    <w:rsid w:val="00DA3672"/>
    <w:pPr>
      <w:spacing w:after="0" w:line="240" w:lineRule="auto"/>
    </w:pPr>
    <w:rPr>
      <w:rFonts w:ascii="Garamond" w:eastAsia="Times New Roman" w:hAnsi="Garamond" w:cs="Times New Roman"/>
      <w:sz w:val="24"/>
      <w:szCs w:val="20"/>
      <w:lang w:val="es-ES_tradnl" w:eastAsia="es-ES"/>
    </w:rPr>
  </w:style>
  <w:style w:type="paragraph" w:styleId="Encabezado">
    <w:name w:val="header"/>
    <w:basedOn w:val="Normal"/>
    <w:link w:val="EncabezadoCar"/>
    <w:uiPriority w:val="99"/>
    <w:unhideWhenUsed/>
    <w:rsid w:val="000F2514"/>
    <w:pPr>
      <w:tabs>
        <w:tab w:val="center" w:pos="4419"/>
        <w:tab w:val="right" w:pos="8838"/>
      </w:tabs>
    </w:pPr>
  </w:style>
  <w:style w:type="character" w:customStyle="1" w:styleId="EncabezadoCar">
    <w:name w:val="Encabezado Car"/>
    <w:basedOn w:val="Fuentedeprrafopredeter"/>
    <w:link w:val="Encabezado"/>
    <w:uiPriority w:val="99"/>
    <w:rsid w:val="000F2514"/>
    <w:rPr>
      <w:rFonts w:ascii="Garamond" w:eastAsia="Times New Roman" w:hAnsi="Garamond" w:cs="Times New Roman"/>
      <w:sz w:val="24"/>
      <w:szCs w:val="20"/>
      <w:lang w:val="es-ES_tradnl" w:eastAsia="es-ES"/>
    </w:rPr>
  </w:style>
  <w:style w:type="paragraph" w:styleId="Piedepgina">
    <w:name w:val="footer"/>
    <w:basedOn w:val="Normal"/>
    <w:link w:val="PiedepginaCar"/>
    <w:unhideWhenUsed/>
    <w:rsid w:val="000F2514"/>
    <w:pPr>
      <w:tabs>
        <w:tab w:val="center" w:pos="4419"/>
        <w:tab w:val="right" w:pos="8838"/>
      </w:tabs>
    </w:pPr>
  </w:style>
  <w:style w:type="character" w:customStyle="1" w:styleId="PiedepginaCar">
    <w:name w:val="Pie de página Car"/>
    <w:basedOn w:val="Fuentedeprrafopredeter"/>
    <w:link w:val="Piedepgina"/>
    <w:rsid w:val="000F2514"/>
    <w:rPr>
      <w:rFonts w:ascii="Garamond" w:eastAsia="Times New Roman" w:hAnsi="Garamond" w:cs="Times New Roman"/>
      <w:sz w:val="24"/>
      <w:szCs w:val="20"/>
      <w:lang w:val="es-ES_tradnl" w:eastAsia="es-ES"/>
    </w:rPr>
  </w:style>
  <w:style w:type="table" w:styleId="Tablaconcuadrcula">
    <w:name w:val="Table Grid"/>
    <w:basedOn w:val="Tablanormal"/>
    <w:uiPriority w:val="59"/>
    <w:rsid w:val="004307B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741A88"/>
    <w:rPr>
      <w:color w:val="0563C1"/>
      <w:u w:val="single"/>
    </w:rPr>
  </w:style>
  <w:style w:type="paragraph" w:customStyle="1" w:styleId="paragraph">
    <w:name w:val="paragraph"/>
    <w:basedOn w:val="Normal"/>
    <w:rsid w:val="00741A88"/>
    <w:pPr>
      <w:spacing w:before="100" w:beforeAutospacing="1" w:after="100" w:afterAutospacing="1"/>
    </w:pPr>
    <w:rPr>
      <w:rFonts w:ascii="Times New Roman" w:hAnsi="Times New Roman"/>
      <w:szCs w:val="24"/>
      <w:lang w:val="es-CR" w:eastAsia="es-CR"/>
    </w:rPr>
  </w:style>
  <w:style w:type="character" w:customStyle="1" w:styleId="normaltextrun">
    <w:name w:val="normaltextrun"/>
    <w:basedOn w:val="Fuentedeprrafopredeter"/>
    <w:rsid w:val="00741A88"/>
  </w:style>
  <w:style w:type="character" w:styleId="Hipervnculo">
    <w:name w:val="Hyperlink"/>
    <w:basedOn w:val="Fuentedeprrafopredeter"/>
    <w:uiPriority w:val="99"/>
    <w:semiHidden/>
    <w:unhideWhenUsed/>
    <w:rsid w:val="00741A88"/>
    <w:rPr>
      <w:color w:val="0000FF" w:themeColor="hyperlink"/>
      <w:u w:val="single"/>
    </w:rPr>
  </w:style>
  <w:style w:type="character" w:customStyle="1" w:styleId="PrrafodelistaCar">
    <w:name w:val="Párrafo de lista Car"/>
    <w:aliases w:val="Párrafo de lista Considerandos Car"/>
    <w:link w:val="Prrafodelista"/>
    <w:uiPriority w:val="34"/>
    <w:locked/>
    <w:rsid w:val="002536E6"/>
    <w:rPr>
      <w:rFonts w:ascii="Garamond" w:eastAsia="Times New Roman" w:hAnsi="Garamond"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25141">
      <w:bodyDiv w:val="1"/>
      <w:marLeft w:val="0"/>
      <w:marRight w:val="0"/>
      <w:marTop w:val="0"/>
      <w:marBottom w:val="0"/>
      <w:divBdr>
        <w:top w:val="none" w:sz="0" w:space="0" w:color="auto"/>
        <w:left w:val="none" w:sz="0" w:space="0" w:color="auto"/>
        <w:bottom w:val="none" w:sz="0" w:space="0" w:color="auto"/>
        <w:right w:val="none" w:sz="0" w:space="0" w:color="auto"/>
      </w:divBdr>
    </w:div>
    <w:div w:id="716394815">
      <w:bodyDiv w:val="1"/>
      <w:marLeft w:val="0"/>
      <w:marRight w:val="0"/>
      <w:marTop w:val="0"/>
      <w:marBottom w:val="0"/>
      <w:divBdr>
        <w:top w:val="none" w:sz="0" w:space="0" w:color="auto"/>
        <w:left w:val="none" w:sz="0" w:space="0" w:color="auto"/>
        <w:bottom w:val="none" w:sz="0" w:space="0" w:color="auto"/>
        <w:right w:val="none" w:sz="0" w:space="0" w:color="auto"/>
      </w:divBdr>
      <w:divsChild>
        <w:div w:id="663046424">
          <w:marLeft w:val="0"/>
          <w:marRight w:val="0"/>
          <w:marTop w:val="0"/>
          <w:marBottom w:val="0"/>
          <w:divBdr>
            <w:top w:val="none" w:sz="0" w:space="0" w:color="auto"/>
            <w:left w:val="none" w:sz="0" w:space="0" w:color="auto"/>
            <w:bottom w:val="none" w:sz="0" w:space="0" w:color="auto"/>
            <w:right w:val="none" w:sz="0" w:space="0" w:color="auto"/>
          </w:divBdr>
          <w:divsChild>
            <w:div w:id="94330454">
              <w:marLeft w:val="0"/>
              <w:marRight w:val="0"/>
              <w:marTop w:val="0"/>
              <w:marBottom w:val="0"/>
              <w:divBdr>
                <w:top w:val="none" w:sz="0" w:space="0" w:color="auto"/>
                <w:left w:val="none" w:sz="0" w:space="0" w:color="auto"/>
                <w:bottom w:val="none" w:sz="0" w:space="0" w:color="auto"/>
                <w:right w:val="none" w:sz="0" w:space="0" w:color="auto"/>
              </w:divBdr>
              <w:divsChild>
                <w:div w:id="1605532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aisweb.org/uploads/2022/01/191115-IAIS-ICPs-and-ComFrame-adopted-in-November-2019.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DLytnOvKwuJC1TKJR5/+FhS8Rnh6qvlHe02Qtop+Yrc=</DigestValue>
    </Reference>
    <Reference Type="http://www.w3.org/2000/09/xmldsig#Object" URI="#idOfficeObject">
      <DigestMethod Algorithm="http://www.w3.org/2001/04/xmlenc#sha256"/>
      <DigestValue>jjfBIpyGTuV1Fdxdj8Z+RtNtLefBUZL2z/+M5eWSB1g=</DigestValue>
    </Reference>
    <Reference Type="http://uri.etsi.org/01903#SignedProperties" URI="#idSignedProperties">
      <Transforms>
        <Transform Algorithm="http://www.w3.org/TR/2001/REC-xml-c14n-20010315"/>
      </Transforms>
      <DigestMethod Algorithm="http://www.w3.org/2001/04/xmlenc#sha256"/>
      <DigestValue>y32TsKt0IpcT04MhoOa7lp75fudCJ60LbUYqYEBhZ4s=</DigestValue>
    </Reference>
  </SignedInfo>
  <SignatureValue>b0MIiyjOx4huhOMpavs+KjrWfC5ynSPgfpWFGt41eI91vXOhkIXuOrWQYUgzgSwkBMtPlHcAA9mx
sPTEfAEDjLBou68dJMHCmOpEPl21nxufhDoLNUUzksFFD3Zz1xReKWNhygE5b4MGy7ZvM9vf9Mnz
IKNml1uX1VWO8QtNTpN26vc8ElpM2Kr6IWGVvQKrxPf7mN/sg0jG9NK059w0KUpp9+xgnxg2tsO0
eS2+hHlapMnVdRVKFhIKDfFZvvdYPSFOOxZjuCm3LFj076gaXlbm2e7YjL6lDp8RTEqlwQsdphT2
OmOAJE5XQNxdT0XBQ7/CdqGtTnPJeBldCltW7Q==</SignatureValue>
  <KeyInfo>
    <X509Data>
      <X509Certificate>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</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Transform>
          <Transform Algorithm="http://www.w3.org/TR/2001/REC-xml-c14n-20010315"/>
        </Transforms>
        <DigestMethod Algorithm="http://www.w3.org/2001/04/xmlenc#sha256"/>
        <DigestValue>UHTkfycZvue/1r/a45qwZj7a5WqcIqrp81yhOsOuX/k=</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+vHHdHrta92jiNqgvp4h5W4N9PDuIqdH2CxIrcazHH0=</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oUmoR+w+aeh1mLsXqaNN0B1B829kEMToCqpbIYGtXRc=</DigestValue>
      </Reference>
      <Reference URI="/word/document.xml?ContentType=application/vnd.openxmlformats-officedocument.wordprocessingml.document.main+xml">
        <DigestMethod Algorithm="http://www.w3.org/2001/04/xmlenc#sha256"/>
        <DigestValue>hjICPvvg950c35r+gJwCe4SiAFgBhLPRsSKrfHvyDMQ=</DigestValue>
      </Reference>
      <Reference URI="/word/endnotes.xml?ContentType=application/vnd.openxmlformats-officedocument.wordprocessingml.endnotes+xml">
        <DigestMethod Algorithm="http://www.w3.org/2001/04/xmlenc#sha256"/>
        <DigestValue>snwXBaSSLAHn6eW1oFEAVWFYWjibfF9PLrRCsnzw2Ks=</DigestValue>
      </Reference>
      <Reference URI="/word/fontTable.xml?ContentType=application/vnd.openxmlformats-officedocument.wordprocessingml.fontTable+xml">
        <DigestMethod Algorithm="http://www.w3.org/2001/04/xmlenc#sha256"/>
        <DigestValue>cJ2inGcN/bJNCVhaxdEjYp3N/rl4aa9EtWe5zIQQd9I=</DigestValue>
      </Reference>
      <Reference URI="/word/footer1.xml?ContentType=application/vnd.openxmlformats-officedocument.wordprocessingml.footer+xml">
        <DigestMethod Algorithm="http://www.w3.org/2001/04/xmlenc#sha256"/>
        <DigestValue>91+Biz0Vjwt1i6t3dhKaOwEQ/2jWRpJ8D15URwAch6M=</DigestValue>
      </Reference>
      <Reference URI="/word/footer2.xml?ContentType=application/vnd.openxmlformats-officedocument.wordprocessingml.footer+xml">
        <DigestMethod Algorithm="http://www.w3.org/2001/04/xmlenc#sha256"/>
        <DigestValue>f4nKKoySf6t2+SqSdTQHFMPWK2CGB6B6W9i5UIuGDEk=</DigestValue>
      </Reference>
      <Reference URI="/word/footer3.xml?ContentType=application/vnd.openxmlformats-officedocument.wordprocessingml.footer+xml">
        <DigestMethod Algorithm="http://www.w3.org/2001/04/xmlenc#sha256"/>
        <DigestValue>U6P3q8f3wS79LkZfdW13Bug7NmVu/UpmN8jpB7yxyVI=</DigestValue>
      </Reference>
      <Reference URI="/word/footnotes.xml?ContentType=application/vnd.openxmlformats-officedocument.wordprocessingml.footnotes+xml">
        <DigestMethod Algorithm="http://www.w3.org/2001/04/xmlenc#sha256"/>
        <DigestValue>nsJDqFFUXpruRg9bgitDUdCa8TNPgJ09LiG25iK7iAU=</DigestValue>
      </Reference>
      <Reference URI="/word/header1.xml?ContentType=application/vnd.openxmlformats-officedocument.wordprocessingml.header+xml">
        <DigestMethod Algorithm="http://www.w3.org/2001/04/xmlenc#sha256"/>
        <DigestValue>iIuHhb1/lP6LoAFgYKEeB9ajuQNKT7WvpNess4rtHho=</DigestValue>
      </Reference>
      <Reference URI="/word/header2.xml?ContentType=application/vnd.openxmlformats-officedocument.wordprocessingml.header+xml">
        <DigestMethod Algorithm="http://www.w3.org/2001/04/xmlenc#sha256"/>
        <DigestValue>RADaRmtoUFwTmZr3qrrJ6BPuy9ySDsuYkzQKiU/p+2o=</DigestValue>
      </Reference>
      <Reference URI="/word/header3.xml?ContentType=application/vnd.openxmlformats-officedocument.wordprocessingml.header+xml">
        <DigestMethod Algorithm="http://www.w3.org/2001/04/xmlenc#sha256"/>
        <DigestValue>mONTZ17IccWrw4wDjgcuY0LPFcFOJJ9tXS8xRATLT1M=</DigestValue>
      </Reference>
      <Reference URI="/word/media/image1.png?ContentType=image/png">
        <DigestMethod Algorithm="http://www.w3.org/2001/04/xmlenc#sha256"/>
        <DigestValue>HrQThDGZe2Q0J7MFSE7c31eZ5dE+O7ZOCDrAf27M6P8=</DigestValue>
      </Reference>
      <Reference URI="/word/media/image2.png?ContentType=image/png">
        <DigestMethod Algorithm="http://www.w3.org/2001/04/xmlenc#sha256"/>
        <DigestValue>koS5r/2RTwOw80XwWo7IrJAVBzo6DGfKuFhj4B6xiN0=</DigestValue>
      </Reference>
      <Reference URI="/word/media/image3.jpg?ContentType=image/jpeg">
        <DigestMethod Algorithm="http://www.w3.org/2001/04/xmlenc#sha256"/>
        <DigestValue>NywklOhaNHuh6gdwiRE89RsalIX0PAtD4YRfM6DUqMM=</DigestValue>
      </Reference>
      <Reference URI="/word/media/image4.png?ContentType=image/png">
        <DigestMethod Algorithm="http://www.w3.org/2001/04/xmlenc#sha256"/>
        <DigestValue>IjDM7OPqt1s5SFzthgjfZKrx6T38zS/SRYZgdiF6x7E=</DigestValue>
      </Reference>
      <Reference URI="/word/media/image5.jpeg?ContentType=image/jpeg">
        <DigestMethod Algorithm="http://www.w3.org/2001/04/xmlenc#sha256"/>
        <DigestValue>KGoi/VrShY6YD7s5ypHuq/O1xHA2AZr+klKbbEvy9h8=</DigestValue>
      </Reference>
      <Reference URI="/word/media/image6.jpeg?ContentType=image/jpeg">
        <DigestMethod Algorithm="http://www.w3.org/2001/04/xmlenc#sha256"/>
        <DigestValue>hmx+VfiYHUzL6EgZdM8/0n8+/gbvalU0CfjifdJSfpA=</DigestValue>
      </Reference>
      <Reference URI="/word/numbering.xml?ContentType=application/vnd.openxmlformats-officedocument.wordprocessingml.numbering+xml">
        <DigestMethod Algorithm="http://www.w3.org/2001/04/xmlenc#sha256"/>
        <DigestValue>YW6LqvneenXtdAVDcDAFCHoz2DGs5LvHWqIgIuebFFA=</DigestValue>
      </Reference>
      <Reference URI="/word/settings.xml?ContentType=application/vnd.openxmlformats-officedocument.wordprocessingml.settings+xml">
        <DigestMethod Algorithm="http://www.w3.org/2001/04/xmlenc#sha256"/>
        <DigestValue>wfjNCxpzc6tS/yL/s/6/b2dBLyuOA6WFvDcDcCPT8ZI=</DigestValue>
      </Reference>
      <Reference URI="/word/styles.xml?ContentType=application/vnd.openxmlformats-officedocument.wordprocessingml.styles+xml">
        <DigestMethod Algorithm="http://www.w3.org/2001/04/xmlenc#sha256"/>
        <DigestValue>tB7FN7Bs3fYdxEMmbkFYugGIe+xNAHmW8U2YCGFeFow=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Tin9wz3khhsLgCbQUWhXwnFeq/SO0Tcq4NZB4XAns5E=</DigestValue>
      </Reference>
    </Manifest>
    <SignatureProperties>
      <SignatureProperty Id="idSignatureTime" Target="#idPackageSignature">
        <mdssi:SignatureTime xmlns:mdssi="http://schemas.openxmlformats.org/package/2006/digital-signature">
          <mdssi:Format>YYYY-MM-DDThh:mm:ssTZD</mdssi:Format>
          <mdssi:Value>2023-11-08T15:36:12Z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16.0.15601/23</OfficeVersion>
          <ApplicationVersion>16.0.15601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2023-11-08T15:36:12Z</xd:SigningTime>
          <xd:SigningCertificate>
            <xd:Cert>
              <xd:CertDigest>
                <DigestMethod Algorithm="http://www.w3.org/2001/04/xmlenc#sha256"/>
                <DigestValue>or8+ZBucYpYvvSjarylqOAziwPMG60X3FlB9TtNGYoY=</DigestValue>
              </xd:CertDigest>
              <xd:IssuerSerial>
                <X509IssuerName>CN=CA SINPE - PERSONA FISICA v2, OU=DIVISION SISTEMAS DE PAGO, O=BANCO CENTRAL DE COSTA RICA, C=CR, SERIALNUMBER=CPJ-4-000-004017</X509IssuerName>
                <X509SerialNumber>446019496365012857700173467845510325519351534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9OkJC5iHn60qoC0V3f3MpXM2mw+ulfiy4v7a9Vz3jDYCBBdZmocYDzIwMjMxMTA4MTUzNjI3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</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</xd:EncapsulatedCRLValue>
                <xd:EncapsulatedCRLValue>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</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fg29WBOdT+xHekOCiiRd9OQxkKQ=</xd:ByKey>
                  </xd:ResponderID>
                  <xd:ProducedAt>2023-11-08T15:36:11Z</xd:ProducedAt>
                </xd:OCSPIdentifier>
                <xd:DigestAlgAndValue>
                  <DigestMethod Algorithm="http://www.w3.org/2001/04/xmlenc#sha256"/>
                  <DigestValue>bK8M+hrV+ozL4l18XA1ptQQ0A8lwArWGIEAFVq9jXHo=</DigestValue>
                </xd:DigestAlgAndValue>
              </xd:OCSPRef>
            </xd:OCSPRefs>
            <xd:CRLRefs>
              <xd:CRLRef>
                <xd:DigestAlgAndValue>
                  <DigestMethod Algorithm="http://www.w3.org/2001/04/xmlenc#sha256"/>
                  <DigestValue>RteNMiXek6py5a06Q23OpRwr6n/7GJHq9dwp27quXnw=</DigestValue>
                </xd:DigestAlgAndValue>
                <xd:CRLIdentifier>
                  <xd:Issuer>CN=CA POLITICA PERSONA FISICA - COSTA RICA v2, OU=DCFD, O=MICITT, C=CR, SERIALNUMBER=CPJ-2-100-098311</xd:Issuer>
                  <xd:IssueTime>2023-10-04T20:36:34Z</xd:IssueTime>
                </xd:CRLIdentifier>
              </xd:CRLRef>
              <xd:CRLRef>
                <xd:DigestAlgAndValue>
                  <DigestMethod Algorithm="http://www.w3.org/2001/04/xmlenc#sha256"/>
                  <DigestValue>pJISpnMkTrLfUzWZ7F+VcR97Y1p+ql9RtY06MtPqEmQ=</DigestValue>
                </xd:DigestAlgAndValue>
                <xd:CRLIdentifier>
                  <xd:Issuer>CN=CA RAIZ NACIONAL - COSTA RICA v2, C=CR, O=MICITT, OU=DCFD, SERIALNUMBER=CPJ-2-100-098311</xd:Issuer>
                  <xd:IssueTime>2023-10-04T20:13:31Z</xd:IssueTime>
                </xd:CRLIdentifier>
              </xd:CRLRef>
            </xd:CRLRefs>
          </xd:CompleteRevocationRefs>
          <xd:RevocationValues>
            <xd:OCSPValues>
              <xd:EncapsulatedOCSPValue>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</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</xd:EncapsulatedCRLValue>
              <xd:EncapsulatedCRLValue>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</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6qYzsrOsOgtPoSdQpn1eCfJ/1IbpaP5VcBa9BmgIVA0CBBdZmosYDzIwMjMxMTA4MTUzNjI4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</xd:EncapsulatedTimeStamp>
          </xd:SigAndRefsTimeStamp>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dmrnJK/g+OfhOT0/jmfcq1jD7ai2Y8101W2+7hrXq3c=</DigestValue>
    </Reference>
    <Reference Type="http://www.w3.org/2000/09/xmldsig#Object" URI="#idOfficeObject">
      <DigestMethod Algorithm="http://www.w3.org/2001/04/xmlenc#sha256"/>
      <DigestValue>jjfBIpyGTuV1Fdxdj8Z+RtNtLefBUZL2z/+M5eWSB1g=</DigestValue>
    </Reference>
    <Reference Type="http://uri.etsi.org/01903#SignedProperties" URI="#idSignedProperties">
      <Transforms>
        <Transform Algorithm="http://www.w3.org/TR/2001/REC-xml-c14n-20010315"/>
      </Transforms>
      <DigestMethod Algorithm="http://www.w3.org/2001/04/xmlenc#sha256"/>
      <DigestValue>8CiHcGvWNXr9p9TGeJFxAw/FRgpIp41BgGoob8dxiw0=</DigestValue>
    </Reference>
  </SignedInfo>
  <SignatureValue>WXS2owZeRPd3c7pNL+0ubI/CCNVIPM3pidXv5qIHXBGSaY9lvkKoz6LI21UXbqRf/vWF9xjkQEcI
F8goefsiFG6GvGAaNHhEG76lXLiI9DKDvR7qciucje124HsJSZ7VlsU1V9zFdL55xH0SRiBI4yaJ
0sEQoghM/+2ftZEW5zLS1qj5aQMc86Vq68pV8k+LvBt42OfUk3Z3oslf3lZkMxpMLyZTYSS2jjBX
PgSFyC1osx7GazYGuqPpKNmirF7WAwU36ZieWzcCphoQ9qrUrwJo3yaxR9leCd1H3cNZrVGV6dZJ
pGBVbDqTwOPPDnaMIgDNqBiEoogsvJyt2wBRbg==</SignatureValue>
  <KeyInfo>
    <X509Data>
      <X509Certificate>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G0XJt2MaAxK29SC9B5L5DlItVEpz6BhscYVArmu8NB4utlO1BFDHFu3M0rBNlkzJ/06hpnNVPF1sbNdrh66dvETtNFGNJRK6ttUMZCe1/WfE9/Gb8VniCuZ4bXKaZohgehGYRqTRHz4EpgG/4ob7npr/2lYM1yKgCzHIr7HwWfRJmuHgostiu9gxnkVc39ajslw8Uf74lz2E6KjoQms1WvC5t/aOQiVH0PSeXZoFqloGa8yabAyz8gskypN85JD8xIulD1BKIdr9z2Mdr9sqJWXComfpaSpJ50luYQWNfOO/+z1d9WWf3d5N/Ewllr0PvViLnjN4UqrXZuxy8yULC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UHTkfycZvue/1r/a45qwZj7a5WqcIqrp81yhOsOuX/k=</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+vHHdHrta92jiNqgvp4h5W4N9PDuIqdH2CxIrcazHH0=</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oUmoR+w+aeh1mLsXqaNN0B1B829kEMToCqpbIYGtXRc=</DigestValue>
      </Reference>
      <Reference URI="/word/document.xml?ContentType=application/vnd.openxmlformats-officedocument.wordprocessingml.document.main+xml">
        <DigestMethod Algorithm="http://www.w3.org/2001/04/xmlenc#sha256"/>
        <DigestValue>hjICPvvg950c35r+gJwCe4SiAFgBhLPRsSKrfHvyDMQ=</DigestValue>
      </Reference>
      <Reference URI="/word/endnotes.xml?ContentType=application/vnd.openxmlformats-officedocument.wordprocessingml.endnotes+xml">
        <DigestMethod Algorithm="http://www.w3.org/2001/04/xmlenc#sha256"/>
        <DigestValue>snwXBaSSLAHn6eW1oFEAVWFYWjibfF9PLrRCsnzw2Ks=</DigestValue>
      </Reference>
      <Reference URI="/word/fontTable.xml?ContentType=application/vnd.openxmlformats-officedocument.wordprocessingml.fontTable+xml">
        <DigestMethod Algorithm="http://www.w3.org/2001/04/xmlenc#sha256"/>
        <DigestValue>cJ2inGcN/bJNCVhaxdEjYp3N/rl4aa9EtWe5zIQQd9I=</DigestValue>
      </Reference>
      <Reference URI="/word/footer1.xml?ContentType=application/vnd.openxmlformats-officedocument.wordprocessingml.footer+xml">
        <DigestMethod Algorithm="http://www.w3.org/2001/04/xmlenc#sha256"/>
        <DigestValue>91+Biz0Vjwt1i6t3dhKaOwEQ/2jWRpJ8D15URwAch6M=</DigestValue>
      </Reference>
      <Reference URI="/word/footer2.xml?ContentType=application/vnd.openxmlformats-officedocument.wordprocessingml.footer+xml">
        <DigestMethod Algorithm="http://www.w3.org/2001/04/xmlenc#sha256"/>
        <DigestValue>f4nKKoySf6t2+SqSdTQHFMPWK2CGB6B6W9i5UIuGDEk=</DigestValue>
      </Reference>
      <Reference URI="/word/footer3.xml?ContentType=application/vnd.openxmlformats-officedocument.wordprocessingml.footer+xml">
        <DigestMethod Algorithm="http://www.w3.org/2001/04/xmlenc#sha256"/>
        <DigestValue>U6P3q8f3wS79LkZfdW13Bug7NmVu/UpmN8jpB7yxyVI=</DigestValue>
      </Reference>
      <Reference URI="/word/footnotes.xml?ContentType=application/vnd.openxmlformats-officedocument.wordprocessingml.footnotes+xml">
        <DigestMethod Algorithm="http://www.w3.org/2001/04/xmlenc#sha256"/>
        <DigestValue>nsJDqFFUXpruRg9bgitDUdCa8TNPgJ09LiG25iK7iAU=</DigestValue>
      </Reference>
      <Reference URI="/word/header1.xml?ContentType=application/vnd.openxmlformats-officedocument.wordprocessingml.header+xml">
        <DigestMethod Algorithm="http://www.w3.org/2001/04/xmlenc#sha256"/>
        <DigestValue>iIuHhb1/lP6LoAFgYKEeB9ajuQNKT7WvpNess4rtHho=</DigestValue>
      </Reference>
      <Reference URI="/word/header2.xml?ContentType=application/vnd.openxmlformats-officedocument.wordprocessingml.header+xml">
        <DigestMethod Algorithm="http://www.w3.org/2001/04/xmlenc#sha256"/>
        <DigestValue>RADaRmtoUFwTmZr3qrrJ6BPuy9ySDsuYkzQKiU/p+2o=</DigestValue>
      </Reference>
      <Reference URI="/word/header3.xml?ContentType=application/vnd.openxmlformats-officedocument.wordprocessingml.header+xml">
        <DigestMethod Algorithm="http://www.w3.org/2001/04/xmlenc#sha256"/>
        <DigestValue>mONTZ17IccWrw4wDjgcuY0LPFcFOJJ9tXS8xRATLT1M=</DigestValue>
      </Reference>
      <Reference URI="/word/media/image1.png?ContentType=image/png">
        <DigestMethod Algorithm="http://www.w3.org/2001/04/xmlenc#sha256"/>
        <DigestValue>HrQThDGZe2Q0J7MFSE7c31eZ5dE+O7ZOCDrAf27M6P8=</DigestValue>
      </Reference>
      <Reference URI="/word/media/image2.png?ContentType=image/png">
        <DigestMethod Algorithm="http://www.w3.org/2001/04/xmlenc#sha256"/>
        <DigestValue>koS5r/2RTwOw80XwWo7IrJAVBzo6DGfKuFhj4B6xiN0=</DigestValue>
      </Reference>
      <Reference URI="/word/media/image3.jpg?ContentType=image/jpeg">
        <DigestMethod Algorithm="http://www.w3.org/2001/04/xmlenc#sha256"/>
        <DigestValue>NywklOhaNHuh6gdwiRE89RsalIX0PAtD4YRfM6DUqMM=</DigestValue>
      </Reference>
      <Reference URI="/word/media/image4.png?ContentType=image/png">
        <DigestMethod Algorithm="http://www.w3.org/2001/04/xmlenc#sha256"/>
        <DigestValue>IjDM7OPqt1s5SFzthgjfZKrx6T38zS/SRYZgdiF6x7E=</DigestValue>
      </Reference>
      <Reference URI="/word/media/image5.jpeg?ContentType=image/jpeg">
        <DigestMethod Algorithm="http://www.w3.org/2001/04/xmlenc#sha256"/>
        <DigestValue>KGoi/VrShY6YD7s5ypHuq/O1xHA2AZr+klKbbEvy9h8=</DigestValue>
      </Reference>
      <Reference URI="/word/media/image6.jpeg?ContentType=image/jpeg">
        <DigestMethod Algorithm="http://www.w3.org/2001/04/xmlenc#sha256"/>
        <DigestValue>hmx+VfiYHUzL6EgZdM8/0n8+/gbvalU0CfjifdJSfpA=</DigestValue>
      </Reference>
      <Reference URI="/word/numbering.xml?ContentType=application/vnd.openxmlformats-officedocument.wordprocessingml.numbering+xml">
        <DigestMethod Algorithm="http://www.w3.org/2001/04/xmlenc#sha256"/>
        <DigestValue>YW6LqvneenXtdAVDcDAFCHoz2DGs5LvHWqIgIuebFFA=</DigestValue>
      </Reference>
      <Reference URI="/word/settings.xml?ContentType=application/vnd.openxmlformats-officedocument.wordprocessingml.settings+xml">
        <DigestMethod Algorithm="http://www.w3.org/2001/04/xmlenc#sha256"/>
        <DigestValue>wfjNCxpzc6tS/yL/s/6/b2dBLyuOA6WFvDcDcCPT8ZI=</DigestValue>
      </Reference>
      <Reference URI="/word/styles.xml?ContentType=application/vnd.openxmlformats-officedocument.wordprocessingml.styles+xml">
        <DigestMethod Algorithm="http://www.w3.org/2001/04/xmlenc#sha256"/>
        <DigestValue>tB7FN7Bs3fYdxEMmbkFYugGIe+xNAHmW8U2YCGFeFow=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Tin9wz3khhsLgCbQUWhXwnFeq/SO0Tcq4NZB4XAns5E=</DigestValue>
      </Reference>
    </Manifest>
    <SignatureProperties>
      <SignatureProperty Id="idSignatureTime" Target="#idPackageSignature">
        <mdssi:SignatureTime xmlns:mdssi="http://schemas.openxmlformats.org/package/2006/digital-signature">
          <mdssi:Format>YYYY-MM-DDThh:mm:ssTZD</mdssi:Format>
          <mdssi:Value>2023-11-08T15:47:02Z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16.0.15601/23</OfficeVersion>
          <ApplicationVersion>16.0.15601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2023-11-08T15:47:02Z</xd:SigningTime>
          <xd:SigningCertificate>
            <xd:Cert>
              <xd:CertDigest>
                <DigestMethod Algorithm="http://www.w3.org/2001/04/xmlenc#sha256"/>
                <DigestValue>AmuQ88xf/WrTT1ymxwkTbyDRZJN5HsbkhC3fRbEMduY=</DigestValue>
              </xd:CertDigest>
              <xd:IssuerSerial>
                <X509IssuerName>CN=CA SINPE - PERSONA FISICA v2, OU=DIVISION SISTEMAS DE PAGO, O=BANCO CENTRAL DE COSTA RICA, C=CR, SERIALNUMBER=CPJ-4-000-004017</X509IssuerName>
                <X509SerialNumber>446019183598214765837958701358402901988119458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f4U5rahwLRL187aKePXm2vg7lA3rEFZQJg2rG4M/eooCBBdZsgMYDzIwMjMxMTA4MTU0NzEw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</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</xd:EncapsulatedCRLValue>
                <xd:EncapsulatedCRLValue>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</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fg29WBOdT+xHekOCiiRd9OQxkKQ=</xd:ByKey>
                  </xd:ResponderID>
                  <xd:ProducedAt>2023-11-08T15:47:00Z</xd:ProducedAt>
                </xd:OCSPIdentifier>
                <xd:DigestAlgAndValue>
                  <DigestMethod Algorithm="http://www.w3.org/2001/04/xmlenc#sha256"/>
                  <DigestValue>XCTmHMJf3s+jbdtD4GeXiM8zEC2hmdWEI1YMLfrqvq8=</DigestValue>
                </xd:DigestAlgAndValue>
              </xd:OCSPRef>
            </xd:OCSPRefs>
            <xd:CRLRefs>
              <xd:CRLRef>
                <xd:DigestAlgAndValue>
                  <DigestMethod Algorithm="http://www.w3.org/2001/04/xmlenc#sha256"/>
                  <DigestValue>RteNMiXek6py5a06Q23OpRwr6n/7GJHq9dwp27quXnw=</DigestValue>
                </xd:DigestAlgAndValue>
                <xd:CRLIdentifier>
                  <xd:Issuer>CN=CA POLITICA PERSONA FISICA - COSTA RICA v2, OU=DCFD, O=MICITT, C=CR, SERIALNUMBER=CPJ-2-100-098311</xd:Issuer>
                  <xd:IssueTime>2023-10-04T20:36:34Z</xd:IssueTime>
                </xd:CRLIdentifier>
              </xd:CRLRef>
              <xd:CRLRef>
                <xd:DigestAlgAndValue>
                  <DigestMethod Algorithm="http://www.w3.org/2001/04/xmlenc#sha256"/>
                  <DigestValue>pJISpnMkTrLfUzWZ7F+VcR97Y1p+ql9RtY06MtPqEmQ=</DigestValue>
                </xd:DigestAlgAndValue>
                <xd:CRLIdentifier>
                  <xd:Issuer>CN=CA RAIZ NACIONAL - COSTA RICA v2, C=CR, O=MICITT, OU=DCFD, SERIALNUMBER=CPJ-2-100-098311</xd:Issuer>
                  <xd:IssueTime>2023-10-04T20:13:31Z</xd:IssueTime>
                </xd:CRLIdentifier>
              </xd:CRLRef>
            </xd:CRLRefs>
          </xd:CompleteRevocationRefs>
          <xd:RevocationValues>
            <xd:OCSPValues>
              <xd:EncapsulatedOCSPValue>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</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</xd:EncapsulatedCRLValue>
              <xd:EncapsulatedCRLValue>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</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d27ane/eoOPYcnBgL9nR7jdRs8s6iqBfdQfacF6R9sMCBBdZsgUYDzIwMjMxMTA4MTU0NzEw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</xd:EncapsulatedTimeStamp>
          </xd:SigAndRefsTimeStamp>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U2LMLLz4sj08Ynd+3zhNnaiYhpJc28ci9YzIOQSKbK8=</DigestValue>
    </Reference>
    <Reference Type="http://www.w3.org/2000/09/xmldsig#Object" URI="#idOfficeObject">
      <DigestMethod Algorithm="http://www.w3.org/2001/04/xmlenc#sha256"/>
      <DigestValue>jjfBIpyGTuV1Fdxdj8Z+RtNtLefBUZL2z/+M5eWSB1g=</DigestValue>
    </Reference>
    <Reference Type="http://uri.etsi.org/01903#SignedProperties" URI="#idSignedProperties">
      <Transforms>
        <Transform Algorithm="http://www.w3.org/TR/2001/REC-xml-c14n-20010315"/>
      </Transforms>
      <DigestMethod Algorithm="http://www.w3.org/2001/04/xmlenc#sha256"/>
      <DigestValue>mc5tdss/VU2Bqz5wd+Fm0tGzm0B3mQ61zlk1dSjm+ZI=</DigestValue>
    </Reference>
  </SignedInfo>
  <SignatureValue>JgG6NXcMvnUUfKSVtU4dQzokTFIM7/K0qFhoPOOPstlNdM2+U7RCsQoglM4SXa8HOVMH1a0hzdPU
L9bbulAVsHXv4fGmEvLms2tFx8G7oY/WumCtJdWnDL3ckv+jMuVYE7RKuk/8MndC6nNXXspJO6nb
4Jlny7u6f9u3GwCcbcdAH0mTTyRpH0K3XjpSflEtc0FD6L3vLmf6ve5PxtBHn9vjt5vvqMHQ4zFU
GBmieuMQF8JezgHLGreZEK3t8P26KTlPaDcyEvWGojnjWQRPiVjiSvxzYFpZVX0RwHYxTGlmb84i
7M68YwLQsMTrADHj2h2FSL1H6p3qFSj/+Yqyeg==</SignatureValue>
  <KeyInfo>
    <X509Data>
      <X509Certificate>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CZ5NmQp41dD1CiHIK4+Cbhw+FNu+si6+OdgVeu20PgZFlDmnL+z3pWZDhN1EV3jmIr8OOnnK7ZKIyLl4di5ANJVkXLE4niniG7okoiRBP+IlPOcchwqxptwnZXlaJhNBEKqTocW+M99dcVAWe83XH5/T0hu/evKfx4k+d3+qGdhpD8KJvI7gLt0Hb15kqlgqto9RcrtQrI28CTMH2mHPfdvU4L2HYUI2CfCcZ8OCTChTOuW1R2r6HCdUiBqHXQc6S0Px2GvxqqM/BvBGv54rTdJr1Rribx2+eCAM4rRy2MuY0kM8610h7qdm+8G0d5z2OwV2ihqFWn7JpG239iNZ84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UHTkfycZvue/1r/a45qwZj7a5WqcIqrp81yhOsOuX/k=</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+vHHdHrta92jiNqgvp4h5W4N9PDuIqdH2CxIrcazHH0=</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oUmoR+w+aeh1mLsXqaNN0B1B829kEMToCqpbIYGtXRc=</DigestValue>
      </Reference>
      <Reference URI="/word/document.xml?ContentType=application/vnd.openxmlformats-officedocument.wordprocessingml.document.main+xml">
        <DigestMethod Algorithm="http://www.w3.org/2001/04/xmlenc#sha256"/>
        <DigestValue>hjICPvvg950c35r+gJwCe4SiAFgBhLPRsSKrfHvyDMQ=</DigestValue>
      </Reference>
      <Reference URI="/word/endnotes.xml?ContentType=application/vnd.openxmlformats-officedocument.wordprocessingml.endnotes+xml">
        <DigestMethod Algorithm="http://www.w3.org/2001/04/xmlenc#sha256"/>
        <DigestValue>snwXBaSSLAHn6eW1oFEAVWFYWjibfF9PLrRCsnzw2Ks=</DigestValue>
      </Reference>
      <Reference URI="/word/fontTable.xml?ContentType=application/vnd.openxmlformats-officedocument.wordprocessingml.fontTable+xml">
        <DigestMethod Algorithm="http://www.w3.org/2001/04/xmlenc#sha256"/>
        <DigestValue>cJ2inGcN/bJNCVhaxdEjYp3N/rl4aa9EtWe5zIQQd9I=</DigestValue>
      </Reference>
      <Reference URI="/word/footer1.xml?ContentType=application/vnd.openxmlformats-officedocument.wordprocessingml.footer+xml">
        <DigestMethod Algorithm="http://www.w3.org/2001/04/xmlenc#sha256"/>
        <DigestValue>91+Biz0Vjwt1i6t3dhKaOwEQ/2jWRpJ8D15URwAch6M=</DigestValue>
      </Reference>
      <Reference URI="/word/footer2.xml?ContentType=application/vnd.openxmlformats-officedocument.wordprocessingml.footer+xml">
        <DigestMethod Algorithm="http://www.w3.org/2001/04/xmlenc#sha256"/>
        <DigestValue>f4nKKoySf6t2+SqSdTQHFMPWK2CGB6B6W9i5UIuGDEk=</DigestValue>
      </Reference>
      <Reference URI="/word/footer3.xml?ContentType=application/vnd.openxmlformats-officedocument.wordprocessingml.footer+xml">
        <DigestMethod Algorithm="http://www.w3.org/2001/04/xmlenc#sha256"/>
        <DigestValue>U6P3q8f3wS79LkZfdW13Bug7NmVu/UpmN8jpB7yxyVI=</DigestValue>
      </Reference>
      <Reference URI="/word/footnotes.xml?ContentType=application/vnd.openxmlformats-officedocument.wordprocessingml.footnotes+xml">
        <DigestMethod Algorithm="http://www.w3.org/2001/04/xmlenc#sha256"/>
        <DigestValue>nsJDqFFUXpruRg9bgitDUdCa8TNPgJ09LiG25iK7iAU=</DigestValue>
      </Reference>
      <Reference URI="/word/header1.xml?ContentType=application/vnd.openxmlformats-officedocument.wordprocessingml.header+xml">
        <DigestMethod Algorithm="http://www.w3.org/2001/04/xmlenc#sha256"/>
        <DigestValue>iIuHhb1/lP6LoAFgYKEeB9ajuQNKT7WvpNess4rtHho=</DigestValue>
      </Reference>
      <Reference URI="/word/header2.xml?ContentType=application/vnd.openxmlformats-officedocument.wordprocessingml.header+xml">
        <DigestMethod Algorithm="http://www.w3.org/2001/04/xmlenc#sha256"/>
        <DigestValue>RADaRmtoUFwTmZr3qrrJ6BPuy9ySDsuYkzQKiU/p+2o=</DigestValue>
      </Reference>
      <Reference URI="/word/header3.xml?ContentType=application/vnd.openxmlformats-officedocument.wordprocessingml.header+xml">
        <DigestMethod Algorithm="http://www.w3.org/2001/04/xmlenc#sha256"/>
        <DigestValue>mONTZ17IccWrw4wDjgcuY0LPFcFOJJ9tXS8xRATLT1M=</DigestValue>
      </Reference>
      <Reference URI="/word/media/image1.png?ContentType=image/png">
        <DigestMethod Algorithm="http://www.w3.org/2001/04/xmlenc#sha256"/>
        <DigestValue>HrQThDGZe2Q0J7MFSE7c31eZ5dE+O7ZOCDrAf27M6P8=</DigestValue>
      </Reference>
      <Reference URI="/word/media/image2.png?ContentType=image/png">
        <DigestMethod Algorithm="http://www.w3.org/2001/04/xmlenc#sha256"/>
        <DigestValue>koS5r/2RTwOw80XwWo7IrJAVBzo6DGfKuFhj4B6xiN0=</DigestValue>
      </Reference>
      <Reference URI="/word/media/image3.jpg?ContentType=image/jpeg">
        <DigestMethod Algorithm="http://www.w3.org/2001/04/xmlenc#sha256"/>
        <DigestValue>NywklOhaNHuh6gdwiRE89RsalIX0PAtD4YRfM6DUqMM=</DigestValue>
      </Reference>
      <Reference URI="/word/media/image4.png?ContentType=image/png">
        <DigestMethod Algorithm="http://www.w3.org/2001/04/xmlenc#sha256"/>
        <DigestValue>IjDM7OPqt1s5SFzthgjfZKrx6T38zS/SRYZgdiF6x7E=</DigestValue>
      </Reference>
      <Reference URI="/word/media/image5.jpeg?ContentType=image/jpeg">
        <DigestMethod Algorithm="http://www.w3.org/2001/04/xmlenc#sha256"/>
        <DigestValue>KGoi/VrShY6YD7s5ypHuq/O1xHA2AZr+klKbbEvy9h8=</DigestValue>
      </Reference>
      <Reference URI="/word/media/image6.jpeg?ContentType=image/jpeg">
        <DigestMethod Algorithm="http://www.w3.org/2001/04/xmlenc#sha256"/>
        <DigestValue>hmx+VfiYHUzL6EgZdM8/0n8+/gbvalU0CfjifdJSfpA=</DigestValue>
      </Reference>
      <Reference URI="/word/numbering.xml?ContentType=application/vnd.openxmlformats-officedocument.wordprocessingml.numbering+xml">
        <DigestMethod Algorithm="http://www.w3.org/2001/04/xmlenc#sha256"/>
        <DigestValue>YW6LqvneenXtdAVDcDAFCHoz2DGs5LvHWqIgIuebFFA=</DigestValue>
      </Reference>
      <Reference URI="/word/settings.xml?ContentType=application/vnd.openxmlformats-officedocument.wordprocessingml.settings+xml">
        <DigestMethod Algorithm="http://www.w3.org/2001/04/xmlenc#sha256"/>
        <DigestValue>wfjNCxpzc6tS/yL/s/6/b2dBLyuOA6WFvDcDcCPT8ZI=</DigestValue>
      </Reference>
      <Reference URI="/word/styles.xml?ContentType=application/vnd.openxmlformats-officedocument.wordprocessingml.styles+xml">
        <DigestMethod Algorithm="http://www.w3.org/2001/04/xmlenc#sha256"/>
        <DigestValue>tB7FN7Bs3fYdxEMmbkFYugGIe+xNAHmW8U2YCGFeFow=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Tin9wz3khhsLgCbQUWhXwnFeq/SO0Tcq4NZB4XAns5E=</DigestValue>
      </Reference>
    </Manifest>
    <SignatureProperties>
      <SignatureProperty Id="idSignatureTime" Target="#idPackageSignature">
        <mdssi:SignatureTime xmlns:mdssi="http://schemas.openxmlformats.org/package/2006/digital-signature">
          <mdssi:Format>YYYY-MM-DDThh:mm:ssTZD</mdssi:Format>
          <mdssi:Value>2023-11-08T16:02:27Z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16.0.15601/23</OfficeVersion>
          <ApplicationVersion>16.0.15601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2023-11-08T16:02:27Z</xd:SigningTime>
          <xd:SigningCertificate>
            <xd:Cert>
              <xd:CertDigest>
                <DigestMethod Algorithm="http://www.w3.org/2001/04/xmlenc#sha256"/>
                <DigestValue>cUFBoAEq2UbeObcO9nsOTBC7w0+jjC+vRE7IU2TYUPc=</DigestValue>
              </xd:CertDigest>
              <xd:IssuerSerial>
                <X509IssuerName>CN=CA SINPE - PERSONA FISICA v2, OU=DIVISION SISTEMAS DE PAGO, O=BANCO CENTRAL DE COSTA RICA, C=CR, SERIALNUMBER=CPJ-4-000-004017</X509IssuerName>
                <X509SerialNumber>446019151562970914795158140274661029409749896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Indication>
        </xd:SignedDataObject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8Ld83FiG3Pd6bKkJJHjJ583z4muvw4nPLNFwumhMRQsCBBdZ1BkYDzIwMjMxMTA4MTYwMjM2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</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</xd:EncapsulatedCRLValue>
                <xd:EncapsulatedCRLValue>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</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fg29WBOdT+xHekOCiiRd9OQxkKQ=</xd:ByKey>
                  </xd:ResponderID>
                  <xd:ProducedAt>2023-11-08T16:02:22Z</xd:ProducedAt>
                </xd:OCSPIdentifier>
                <xd:DigestAlgAndValue>
                  <DigestMethod Algorithm="http://www.w3.org/2001/04/xmlenc#sha256"/>
                  <DigestValue>Uz8cauu8zZFGkNuDBOBtbYsYM14hwJGRWvaTVHIcfwE=</DigestValue>
                </xd:DigestAlgAndValue>
              </xd:OCSPRef>
            </xd:OCSPRefs>
            <xd:CRLRefs>
              <xd:CRLRef>
                <xd:DigestAlgAndValue>
                  <DigestMethod Algorithm="http://www.w3.org/2001/04/xmlenc#sha256"/>
                  <DigestValue>RteNMiXek6py5a06Q23OpRwr6n/7GJHq9dwp27quXnw=</DigestValue>
                </xd:DigestAlgAndValue>
                <xd:CRLIdentifier>
                  <xd:Issuer>CN=CA POLITICA PERSONA FISICA - COSTA RICA v2, OU=DCFD, O=MICITT, C=CR, SERIALNUMBER=CPJ-2-100-098311</xd:Issuer>
                  <xd:IssueTime>2023-10-04T20:36:34Z</xd:IssueTime>
                </xd:CRLIdentifier>
              </xd:CRLRef>
              <xd:CRLRef>
                <xd:DigestAlgAndValue>
                  <DigestMethod Algorithm="http://www.w3.org/2001/04/xmlenc#sha256"/>
                  <DigestValue>pJISpnMkTrLfUzWZ7F+VcR97Y1p+ql9RtY06MtPqEmQ=</DigestValue>
                </xd:DigestAlgAndValue>
                <xd:CRLIdentifier>
                  <xd:Issuer>CN=CA RAIZ NACIONAL - COSTA RICA v2, C=CR, O=MICITT, OU=DCFD, SERIALNUMBER=CPJ-2-100-098311</xd:Issuer>
                  <xd:IssueTime>2023-10-04T20:13:31Z</xd:IssueTime>
                </xd:CRLIdentifier>
              </xd:CRLRef>
            </xd:CRLRefs>
          </xd:CompleteRevocationRefs>
          <xd:RevocationValues>
            <xd:OCSPValues>
              <xd:EncapsulatedOCSPValue>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</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</xd:EncapsulatedCRLValue>
              <xd:EncapsulatedCRLValue>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</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AkRuPjXf2BZrI+RLr4d3J3du7FYMaZdoU4OSfT/KlM8CBBdZ1BsYDzIwMjMxMTA4MTYwMjM3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</xd:EncapsulatedTimeStamp>
          </xd:SigAndRefsTimeStamp>
        </xd:UnsignedSignatureProperties>
      </xd:UnsignedProperties>
    </xd:QualifyingProperties>
  </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K8dQKLSS6Oqrhk0a7Acv+HYQggxtOz1SP83xlHnMhNk=</DigestValue>
    </Reference>
    <Reference Type="http://www.w3.org/2000/09/xmldsig#Object" URI="#idOfficeObject">
      <DigestMethod Algorithm="http://www.w3.org/2001/04/xmlenc#sha256"/>
      <DigestValue>jjfBIpyGTuV1Fdxdj8Z+RtNtLefBUZL2z/+M5eWSB1g=</DigestValue>
    </Reference>
    <Reference Type="http://uri.etsi.org/01903#SignedProperties" URI="#idSignedProperties">
      <Transforms>
        <Transform Algorithm="http://www.w3.org/TR/2001/REC-xml-c14n-20010315"/>
      </Transforms>
      <DigestMethod Algorithm="http://www.w3.org/2001/04/xmlenc#sha256"/>
      <DigestValue>x44RCqxP/p3zYr4izMNmUTAannXf5bg3hh/evKUhUXw=</DigestValue>
    </Reference>
  </SignedInfo>
  <SignatureValue>Elw9PJrnjay+1fHyWk+6ABKrSy9JRkA5Sg/jXvxXbgoJQ2jW9PFURhhvhxGikDpBJPYx68VPJGnN
QPtduNQ3M8WphqVwHr2N1Mns/fQ89L17URGKtSe3H1DRCgsi0NNJpQmu5Zrqsz2j6LkMApnxAosR
q2/QcDbMrWk+3orXwGch5PpzgJ5upel+xZUBWIyp6MD+suYFGQmvO+0KqZmLLmTUqnCd6ti8BlG/
8hxh6MUykRxj4f8UmSZx8OMt7nsa3T08a3TXwQ2L4j7oeucMxDZ1Qd0allZVwHxoUhwvw8z4tRJr
2JUUNh5CDOyfn2NwJtXwfjHPAdh2hZMb5Bfi+w==</SignatureValue>
  <KeyInfo>
    <X509Data>
      <X509Certificate>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qecccLifoEY/QtPzaxwsrAnYV+GNxRMjMGyBAOXT4g05wQrjQi1Zct0Slj188f6LyR+QZBPPrnsgom4pvLPdEg1SFh42dMUk5luCHY/ZZsAamu6oGD5zXfHK8U1rMElRsxVTFJdoLWBacIG2olRCZyTzxyOTeuUBPD8SLs3V76d4N8xtNYfv89XlHr0IF2uXEUo1sShAD0Wg4bdnQknmqRsZDM+5W1HgNGBJPDFbaYbZ9b8niy91KxFfPETrZrK73Li12iYKQbju6RSwjY3ySZlcNEsk7aXj9A4AR7ITquNuWH1iy39JN4Nxlzs1pCjQRQ6hJRxTeayvsx6LzUteH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UHTkfycZvue/1r/a45qwZj7a5WqcIqrp81yhOsOuX/k=</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+vHHdHrta92jiNqgvp4h5W4N9PDuIqdH2CxIrcazHH0=</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oUmoR+w+aeh1mLsXqaNN0B1B829kEMToCqpbIYGtXRc=</DigestValue>
      </Reference>
      <Reference URI="/word/document.xml?ContentType=application/vnd.openxmlformats-officedocument.wordprocessingml.document.main+xml">
        <DigestMethod Algorithm="http://www.w3.org/2001/04/xmlenc#sha256"/>
        <DigestValue>hjICPvvg950c35r+gJwCe4SiAFgBhLPRsSKrfHvyDMQ=</DigestValue>
      </Reference>
      <Reference URI="/word/endnotes.xml?ContentType=application/vnd.openxmlformats-officedocument.wordprocessingml.endnotes+xml">
        <DigestMethod Algorithm="http://www.w3.org/2001/04/xmlenc#sha256"/>
        <DigestValue>snwXBaSSLAHn6eW1oFEAVWFYWjibfF9PLrRCsnzw2Ks=</DigestValue>
      </Reference>
      <Reference URI="/word/fontTable.xml?ContentType=application/vnd.openxmlformats-officedocument.wordprocessingml.fontTable+xml">
        <DigestMethod Algorithm="http://www.w3.org/2001/04/xmlenc#sha256"/>
        <DigestValue>cJ2inGcN/bJNCVhaxdEjYp3N/rl4aa9EtWe5zIQQd9I=</DigestValue>
      </Reference>
      <Reference URI="/word/footer1.xml?ContentType=application/vnd.openxmlformats-officedocument.wordprocessingml.footer+xml">
        <DigestMethod Algorithm="http://www.w3.org/2001/04/xmlenc#sha256"/>
        <DigestValue>91+Biz0Vjwt1i6t3dhKaOwEQ/2jWRpJ8D15URwAch6M=</DigestValue>
      </Reference>
      <Reference URI="/word/footer2.xml?ContentType=application/vnd.openxmlformats-officedocument.wordprocessingml.footer+xml">
        <DigestMethod Algorithm="http://www.w3.org/2001/04/xmlenc#sha256"/>
        <DigestValue>f4nKKoySf6t2+SqSdTQHFMPWK2CGB6B6W9i5UIuGDEk=</DigestValue>
      </Reference>
      <Reference URI="/word/footer3.xml?ContentType=application/vnd.openxmlformats-officedocument.wordprocessingml.footer+xml">
        <DigestMethod Algorithm="http://www.w3.org/2001/04/xmlenc#sha256"/>
        <DigestValue>U6P3q8f3wS79LkZfdW13Bug7NmVu/UpmN8jpB7yxyVI=</DigestValue>
      </Reference>
      <Reference URI="/word/footnotes.xml?ContentType=application/vnd.openxmlformats-officedocument.wordprocessingml.footnotes+xml">
        <DigestMethod Algorithm="http://www.w3.org/2001/04/xmlenc#sha256"/>
        <DigestValue>nsJDqFFUXpruRg9bgitDUdCa8TNPgJ09LiG25iK7iAU=</DigestValue>
      </Reference>
      <Reference URI="/word/header1.xml?ContentType=application/vnd.openxmlformats-officedocument.wordprocessingml.header+xml">
        <DigestMethod Algorithm="http://www.w3.org/2001/04/xmlenc#sha256"/>
        <DigestValue>iIuHhb1/lP6LoAFgYKEeB9ajuQNKT7WvpNess4rtHho=</DigestValue>
      </Reference>
      <Reference URI="/word/header2.xml?ContentType=application/vnd.openxmlformats-officedocument.wordprocessingml.header+xml">
        <DigestMethod Algorithm="http://www.w3.org/2001/04/xmlenc#sha256"/>
        <DigestValue>RADaRmtoUFwTmZr3qrrJ6BPuy9ySDsuYkzQKiU/p+2o=</DigestValue>
      </Reference>
      <Reference URI="/word/header3.xml?ContentType=application/vnd.openxmlformats-officedocument.wordprocessingml.header+xml">
        <DigestMethod Algorithm="http://www.w3.org/2001/04/xmlenc#sha256"/>
        <DigestValue>mONTZ17IccWrw4wDjgcuY0LPFcFOJJ9tXS8xRATLT1M=</DigestValue>
      </Reference>
      <Reference URI="/word/media/image1.png?ContentType=image/png">
        <DigestMethod Algorithm="http://www.w3.org/2001/04/xmlenc#sha256"/>
        <DigestValue>HrQThDGZe2Q0J7MFSE7c31eZ5dE+O7ZOCDrAf27M6P8=</DigestValue>
      </Reference>
      <Reference URI="/word/media/image2.png?ContentType=image/png">
        <DigestMethod Algorithm="http://www.w3.org/2001/04/xmlenc#sha256"/>
        <DigestValue>koS5r/2RTwOw80XwWo7IrJAVBzo6DGfKuFhj4B6xiN0=</DigestValue>
      </Reference>
      <Reference URI="/word/media/image3.jpg?ContentType=image/jpeg">
        <DigestMethod Algorithm="http://www.w3.org/2001/04/xmlenc#sha256"/>
        <DigestValue>NywklOhaNHuh6gdwiRE89RsalIX0PAtD4YRfM6DUqMM=</DigestValue>
      </Reference>
      <Reference URI="/word/media/image4.png?ContentType=image/png">
        <DigestMethod Algorithm="http://www.w3.org/2001/04/xmlenc#sha256"/>
        <DigestValue>IjDM7OPqt1s5SFzthgjfZKrx6T38zS/SRYZgdiF6x7E=</DigestValue>
      </Reference>
      <Reference URI="/word/media/image5.jpeg?ContentType=image/jpeg">
        <DigestMethod Algorithm="http://www.w3.org/2001/04/xmlenc#sha256"/>
        <DigestValue>KGoi/VrShY6YD7s5ypHuq/O1xHA2AZr+klKbbEvy9h8=</DigestValue>
      </Reference>
      <Reference URI="/word/media/image6.jpeg?ContentType=image/jpeg">
        <DigestMethod Algorithm="http://www.w3.org/2001/04/xmlenc#sha256"/>
        <DigestValue>hmx+VfiYHUzL6EgZdM8/0n8+/gbvalU0CfjifdJSfpA=</DigestValue>
      </Reference>
      <Reference URI="/word/numbering.xml?ContentType=application/vnd.openxmlformats-officedocument.wordprocessingml.numbering+xml">
        <DigestMethod Algorithm="http://www.w3.org/2001/04/xmlenc#sha256"/>
        <DigestValue>YW6LqvneenXtdAVDcDAFCHoz2DGs5LvHWqIgIuebFFA=</DigestValue>
      </Reference>
      <Reference URI="/word/settings.xml?ContentType=application/vnd.openxmlformats-officedocument.wordprocessingml.settings+xml">
        <DigestMethod Algorithm="http://www.w3.org/2001/04/xmlenc#sha256"/>
        <DigestValue>wfjNCxpzc6tS/yL/s/6/b2dBLyuOA6WFvDcDcCPT8ZI=</DigestValue>
      </Reference>
      <Reference URI="/word/styles.xml?ContentType=application/vnd.openxmlformats-officedocument.wordprocessingml.styles+xml">
        <DigestMethod Algorithm="http://www.w3.org/2001/04/xmlenc#sha256"/>
        <DigestValue>tB7FN7Bs3fYdxEMmbkFYugGIe+xNAHmW8U2YCGFeFow=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Tin9wz3khhsLgCbQUWhXwnFeq/SO0Tcq4NZB4XAns5E=</DigestValue>
      </Reference>
    </Manifest>
    <SignatureProperties>
      <SignatureProperty Id="idSignatureTime" Target="#idPackageSignature">
        <mdssi:SignatureTime xmlns:mdssi="http://schemas.openxmlformats.org/package/2006/digital-signature">
          <mdssi:Format>YYYY-MM-DDThh:mm:ssTZD</mdssi:Format>
          <mdssi:Value>2023-11-08T16:24:13Z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16.0.15601/23</OfficeVersion>
          <ApplicationVersion>16.0.15601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2023-11-08T16:24:13Z</xd:SigningTime>
          <xd:SigningCertificate>
            <xd:Cert>
              <xd:CertDigest>
                <DigestMethod Algorithm="http://www.w3.org/2001/04/xmlenc#sha256"/>
                <DigestValue>IEbk2ooiC95nXABUICyn7Q3gSGbwk0KXg8swiyLszFg=</DigestValue>
              </xd:CertDigest>
              <xd:IssuerSerial>
                <X509IssuerName>CN=CA SINPE - PERSONA FISICA v2, OU=DIVISION SISTEMAS DE PAGO, O=BANCO CENTRAL DE COSTA RICA, C=CR, SERIALNUMBER=CPJ-4-000-004017</X509IssuerName>
                <X509SerialNumber>446018366425024208503578193359700810871221468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K1Vb0g1iTcyDXs6+qzo6IiUd1j0CjjG3RBNAU3B9VgICBBdaBGwYDzIwMjMxMTA4MTYyNDI2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</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</xd:EncapsulatedCRLValue>
                <xd:EncapsulatedCRLValue>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</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fg29WBOdT+xHekOCiiRd9OQxkKQ=</xd:ByKey>
                  </xd:ResponderID>
                  <xd:ProducedAt>2023-11-08T16:24:11Z</xd:ProducedAt>
                </xd:OCSPIdentifier>
                <xd:DigestAlgAndValue>
                  <DigestMethod Algorithm="http://www.w3.org/2001/04/xmlenc#sha256"/>
                  <DigestValue>mX6GQIMcvUfadOQEqaWHMZr8CINZdVJA3dn3teE+XkQ=</DigestValue>
                </xd:DigestAlgAndValue>
              </xd:OCSPRef>
            </xd:OCSPRefs>
            <xd:CRLRefs>
              <xd:CRLRef>
                <xd:DigestAlgAndValue>
                  <DigestMethod Algorithm="http://www.w3.org/2001/04/xmlenc#sha256"/>
                  <DigestValue>RteNMiXek6py5a06Q23OpRwr6n/7GJHq9dwp27quXnw=</DigestValue>
                </xd:DigestAlgAndValue>
                <xd:CRLIdentifier>
                  <xd:Issuer>CN=CA POLITICA PERSONA FISICA - COSTA RICA v2, OU=DCFD, O=MICITT, C=CR, SERIALNUMBER=CPJ-2-100-098311</xd:Issuer>
                  <xd:IssueTime>2023-10-04T20:36:34Z</xd:IssueTime>
                </xd:CRLIdentifier>
              </xd:CRLRef>
              <xd:CRLRef>
                <xd:DigestAlgAndValue>
                  <DigestMethod Algorithm="http://www.w3.org/2001/04/xmlenc#sha256"/>
                  <DigestValue>pJISpnMkTrLfUzWZ7F+VcR97Y1p+ql9RtY06MtPqEmQ=</DigestValue>
                </xd:DigestAlgAndValue>
                <xd:CRLIdentifier>
                  <xd:Issuer>CN=CA RAIZ NACIONAL - COSTA RICA v2, C=CR, O=MICITT, OU=DCFD, SERIALNUMBER=CPJ-2-100-098311</xd:Issuer>
                  <xd:IssueTime>2023-10-04T20:13:31Z</xd:IssueTime>
                </xd:CRLIdentifier>
              </xd:CRLRef>
            </xd:CRLRefs>
          </xd:CompleteRevocationRefs>
          <xd:RevocationValues>
            <xd:OCSPValues>
              <xd:EncapsulatedOCSPValue>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</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</xd:EncapsulatedCRLValue>
              <xd:EncapsulatedCRLValue>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</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JAYXITCvKuixmXpXGKcPRBZTEbkl5yWS6fekwSu8Fg4CBBdaBG0YDzIwMjMxMTA4MTYyNDI2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</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638150893069885688</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638150893069885688</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638150893069885688</Data>
    <Filter/>
  </Receiver>
  <Receiver>
    <Name>Nintex conditional workflow start</Name>
    <Synchronization>Synchronous</Synchronization>
    <Type>10004</Type>
    <SequenceNumber>50000</SequenceNumber>
    <Url/>
    <Assembly>Nintex.Workflow, Version=1.0.0.0, Culture=neutral, PublicKeyToken=913f6bae0ca5ae12</Assembly>
    <Class>Nintex.Workflow.ConditionalWorkflowStartReceiver</Class>
    <Data>638150893069885688</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de Salida" ma:contentTypeID="0x01010012C0FFB329D6C54DA198FD200837683403008805CC6F784B0A4A9F44E819484CAD86" ma:contentTypeVersion="194" ma:contentTypeDescription="Crear nuevo documento." ma:contentTypeScope="" ma:versionID="6b2d6f780d547e314f64d9ad1ec5ad2e">
  <xsd:schema xmlns:xsd="http://www.w3.org/2001/XMLSchema" xmlns:xs="http://www.w3.org/2001/XMLSchema" xmlns:p="http://schemas.microsoft.com/office/2006/metadata/properties" xmlns:ns1="http://schemas.microsoft.com/sharepoint/v3" xmlns:ns2="d84ba8d6-d99c-426b-9ce0-bd863618ee62" targetNamespace="http://schemas.microsoft.com/office/2006/metadata/properties" ma:root="true" ma:fieldsID="edb1326eb8ef9aecea6b6f6f267ba329" ns1:_="" ns2:_="">
    <xsd:import namespace="http://schemas.microsoft.com/sharepoint/v3"/>
    <xsd:import namespace="d84ba8d6-d99c-426b-9ce0-bd863618ee62"/>
    <xsd:element name="properties">
      <xsd:complexType>
        <xsd:sequence>
          <xsd:element name="documentManagement">
            <xsd:complexType>
              <xsd:all>
                <xsd:element ref="ns2:FechaDocumento"/>
                <xsd:element ref="ns2:FechaRecibido" minOccurs="0"/>
                <xsd:element ref="ns2:RemitenteInterno"/>
                <xsd:element ref="ns2:DestinatarioExterno"/>
                <xsd:element ref="ns2:NotificarA" minOccurs="0"/>
                <xsd:element ref="ns2:Confidencialidad"/>
                <xsd:element ref="ns2:Observaciones" minOccurs="0"/>
                <xsd:element ref="ns2:MedioEnvio"/>
                <xsd:element ref="ns2:DocumentoReferencia" minOccurs="0"/>
                <xsd:element ref="ns2:AcuseRecibo" minOccurs="0"/>
                <xsd:element ref="ns2:Periodo" minOccurs="0"/>
                <xsd:element ref="ns2:Consecutivo" minOccurs="0"/>
                <xsd:element ref="ns2:_dlc_DocId" minOccurs="0"/>
                <xsd:element ref="ns2:TituloCompleto" minOccurs="0"/>
                <xsd:element ref="ns2:DocumentoMigrado" minOccurs="0"/>
                <xsd:element ref="ns2:HistorialUsuarios" minOccurs="0"/>
                <xsd:element ref="ns2:_dlc_DocIdUrl" minOccurs="0"/>
                <xsd:element ref="ns2:_dlc_DocIdPersistId" minOccurs="0"/>
                <xsd:element ref="ns2:AsuntoGED"/>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7" nillable="true" ma:displayName="Datos del formulario"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4ba8d6-d99c-426b-9ce0-bd863618ee62" elementFormDefault="qualified">
    <xsd:import namespace="http://schemas.microsoft.com/office/2006/documentManagement/types"/>
    <xsd:import namespace="http://schemas.microsoft.com/office/infopath/2007/PartnerControls"/>
    <xsd:element name="FechaDocumento" ma:index="2" ma:displayName="Fecha del Documento" ma:default="[today]" ma:format="DateOnly" ma:internalName="FechaDocumento">
      <xsd:simpleType>
        <xsd:restriction base="dms:DateTime"/>
      </xsd:simpleType>
    </xsd:element>
    <xsd:element name="FechaRecibido" ma:index="3" nillable="true" ma:displayName="Fecha de Recibido" ma:format="DateTime" ma:internalName="FechaRecibido">
      <xsd:simpleType>
        <xsd:restriction base="dms:DateTime"/>
      </xsd:simpleType>
    </xsd:element>
    <xsd:element name="RemitenteInterno" ma:index="4" ma:displayName="Remitente Interno" ma:list="UserInfo" ma:internalName="RemitenteInterno">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stinatarioExterno" ma:index="5" ma:displayName="Destinatario Externo" ma:internalName="DestinatarioExterno" ma:readOnly="false">
      <xsd:simpleType>
        <xsd:restriction base="dms:Text"/>
      </xsd:simpleType>
    </xsd:element>
    <xsd:element name="NotificarA" ma:index="6" nillable="true" ma:displayName="Notificar a" ma:list="UserInfo" ma:SearchPeopleOnly="false" ma:internalName="Notificar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fidencialidad" ma:index="7" ma:displayName="Confidencialidad" ma:format="Dropdown" ma:internalName="Confidencialidad">
      <xsd:simpleType>
        <xsd:restriction base="dms:Choice">
          <xsd:enumeration value="Uso Interno"/>
          <xsd:enumeration value="Difusión al Público"/>
          <xsd:enumeration value="Otros Niveles de Confidencialidad"/>
        </xsd:restriction>
      </xsd:simpleType>
    </xsd:element>
    <xsd:element name="Observaciones" ma:index="8" nillable="true" ma:displayName="Observaciones" ma:internalName="Observaciones" ma:readOnly="false">
      <xsd:simpleType>
        <xsd:restriction base="dms:Note"/>
      </xsd:simpleType>
    </xsd:element>
    <xsd:element name="MedioEnvio" ma:index="9" ma:displayName="Medio de Envío" ma:format="Dropdown" ma:internalName="MedioEnvio">
      <xsd:simpleType>
        <xsd:restriction base="dms:Choice">
          <xsd:enumeration value="Correo Electrónico"/>
          <xsd:enumeration value="Fax"/>
          <xsd:enumeration value="MENDOCEL"/>
          <xsd:enumeration value="Papel"/>
          <xsd:enumeration value="Sistema CHR"/>
          <xsd:enumeration value="Ventanilla Virtual"/>
        </xsd:restriction>
      </xsd:simpleType>
    </xsd:element>
    <xsd:element name="DocumentoReferencia" ma:index="10" nillable="true" ma:displayName="Documento de Referencia" ma:internalName="DocumentoReferencia">
      <xsd:complexType>
        <xsd:complexContent>
          <xsd:extension base="dms:URL">
            <xsd:sequence>
              <xsd:element name="Url" type="dms:ValidUrl" minOccurs="0" nillable="true"/>
              <xsd:element name="Description" type="xsd:string" nillable="true"/>
            </xsd:sequence>
          </xsd:extension>
        </xsd:complexContent>
      </xsd:complexType>
    </xsd:element>
    <xsd:element name="AcuseRecibo" ma:index="11" nillable="true" ma:displayName="Acuse de Recibo" ma:default="0" ma:internalName="AcuseRecibo">
      <xsd:simpleType>
        <xsd:restriction base="dms:Boolean"/>
      </xsd:simpleType>
    </xsd:element>
    <xsd:element name="Periodo" ma:index="12" nillable="true" ma:displayName="Periodo" ma:internalName="Periodo">
      <xsd:simpleType>
        <xsd:restriction base="dms:Text"/>
      </xsd:simpleType>
    </xsd:element>
    <xsd:element name="Consecutivo" ma:index="13" nillable="true" ma:displayName="Consecutivo" ma:decimals="0" ma:internalName="Consecutivo" ma:percentage="FALSE">
      <xsd:simpleType>
        <xsd:restriction base="dms:Number"/>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TituloCompleto" ma:index="15" nillable="true" ma:displayName="Título completo" ma:internalName="TituloCompleto">
      <xsd:simpleType>
        <xsd:restriction base="dms:Note">
          <xsd:maxLength value="255"/>
        </xsd:restriction>
      </xsd:simpleType>
    </xsd:element>
    <xsd:element name="DocumentoMigrado" ma:index="16" nillable="true" ma:displayName="Migrado" ma:default="0" ma:internalName="DocumentoMigrado">
      <xsd:simpleType>
        <xsd:restriction base="dms:Boolean"/>
      </xsd:simpleType>
    </xsd:element>
    <xsd:element name="HistorialUsuarios" ma:index="17" nillable="true" ma:displayName="Historial de usuarios" ma:internalName="HistorialUsuarios">
      <xsd:simpleType>
        <xsd:restriction base="dms:Note">
          <xsd:maxLength value="255"/>
        </xsd:restriction>
      </xsd:simpleType>
    </xsd:element>
    <xsd:element name="_dlc_DocIdUrl" ma:index="2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AsuntoGED" ma:index="26" ma:displayName="Asunto" ma:internalName="AsuntoGED"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e contenido"/>
        <xsd:element ref="dc:title"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6.xml><?xml version="1.0" encoding="utf-8"?>
<p:properties xmlns:p="http://schemas.microsoft.com/office/2006/metadata/properties" xmlns:xsi="http://www.w3.org/2001/XMLSchema-instance" xmlns:pc="http://schemas.microsoft.com/office/infopath/2007/PartnerControls">
  <documentManagement>
    <TituloCompleto xmlns="d84ba8d6-d99c-426b-9ce0-bd863618ee62" xsi:nil="true"/>
    <DestinatarioExterno xmlns="d84ba8d6-d99c-426b-9ce0-bd863618ee62">Jenaro Segura Calderón- Director General, División Servicios Técnicos</DestinatarioExterno>
    <DocumentoMigrado xmlns="d84ba8d6-d99c-426b-9ce0-bd863618ee62">false</DocumentoMigrado>
    <FechaRecibido xmlns="d84ba8d6-d99c-426b-9ce0-bd863618ee62" xsi:nil="true"/>
    <AsuntoGED xmlns="d84ba8d6-d99c-426b-9ce0-bd863618ee62">Criterio de viabilidad legal a propuesta de Reglamento General de Gobierno y Gestión de la Tecnología de Información, SUGEF Ref: SGF-2767-2023</AsuntoGED>
    <Observaciones xmlns="d84ba8d6-d99c-426b-9ce0-bd863618ee62">Tiene el visto bueno de Don Luis y de los demás Directores Jurídicos de todas las Superintendencias. Favor recoger las firmas de los directores de todas las Superintendencias. Favor poner el logo de SUGESE en el documento y poner el consecutivo nuestro.  </Observaciones>
    <FormData xmlns="http://schemas.microsoft.com/sharepoint/v3">&lt;?xml version="1.0" encoding="utf-8"?&gt;&lt;FormVariables&gt;&lt;Version /&gt;&lt;val_GetNewMode type="System.String"&gt;false&lt;/val_GetNewMode&gt;&lt;FechaDocumentoFormateada type="System.String"&gt;07/11/2023&lt;/FechaDocumentoFormateada&gt;&lt;calFechaCreado type="System.String"&gt;07/11/2023&lt;/calFechaCreado&gt;&lt;FechaActualFormateada type="System.String"&gt;07/11/2023&lt;/FechaActualFormateada&gt;&lt;/FormVariables&gt;</FormData>
    <RemitenteInterno xmlns="d84ba8d6-d99c-426b-9ce0-bd863618ee62">
      <UserInfo>
        <DisplayName>i:0#.w|pdc-atlantida\ramirezvf</DisplayName>
        <AccountId>904</AccountId>
        <AccountType/>
      </UserInfo>
    </RemitenteInterno>
    <Periodo xmlns="d84ba8d6-d99c-426b-9ce0-bd863618ee62">2023</Periodo>
    <NotificarA xmlns="d84ba8d6-d99c-426b-9ce0-bd863618ee62">
      <UserInfo>
        <DisplayName/>
        <AccountId xsi:nil="true"/>
        <AccountType/>
      </UserInfo>
    </NotificarA>
    <HistorialUsuarios xmlns="d84ba8d6-d99c-426b-9ce0-bd863618ee62" xsi:nil="true"/>
    <_dlc_DocId xmlns="d84ba8d6-d99c-426b-9ce0-bd863618ee62">SUGEVAL-1047811862-3068</_dlc_DocId>
    <_dlc_DocIdUrl xmlns="d84ba8d6-d99c-426b-9ce0-bd863618ee62">
      <Url>https://intrasugeval/sites/GED/C/_layouts/15/DocIdRedir.aspx?ID=SUGEVAL-1047811862-3068</Url>
      <Description>SUGEVAL-1047811862-3068</Description>
    </_dlc_DocIdUrl>
    <Confidencialidad xmlns="d84ba8d6-d99c-426b-9ce0-bd863618ee62">Uso Interno</Confidencialidad>
    <AcuseRecibo xmlns="d84ba8d6-d99c-426b-9ce0-bd863618ee62">false</AcuseRecibo>
    <Consecutivo xmlns="d84ba8d6-d99c-426b-9ce0-bd863618ee62">2281</Consecutivo>
    <MedioEnvio xmlns="d84ba8d6-d99c-426b-9ce0-bd863618ee62">MENDOCEL</MedioEnvio>
    <DocumentoReferencia xmlns="d84ba8d6-d99c-426b-9ce0-bd863618ee62">
      <Url xsi:nil="true"/>
      <Description xsi:nil="true"/>
    </DocumentoReferencia>
    <FechaDocumento xmlns="d84ba8d6-d99c-426b-9ce0-bd863618ee62">2023-11-07T06:00:00+00:00</FechaDocumento>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55A7-13AC-4C0A-8273-BF69032CBA18}">
  <ds:schemaRefs>
    <ds:schemaRef ds:uri="http://schemas.microsoft.com/sharepoint/v3/contenttype/forms"/>
  </ds:schemaRefs>
</ds:datastoreItem>
</file>

<file path=customXml/itemProps2.xml><?xml version="1.0" encoding="utf-8"?>
<ds:datastoreItem xmlns:ds="http://schemas.openxmlformats.org/officeDocument/2006/customXml" ds:itemID="{016FA893-8534-4BCA-A675-C253F3B5DD97}">
  <ds:schemaRefs/>
</ds:datastoreItem>
</file>

<file path=customXml/itemProps3.xml><?xml version="1.0" encoding="utf-8"?>
<ds:datastoreItem xmlns:ds="http://schemas.openxmlformats.org/officeDocument/2006/customXml" ds:itemID="{898F7065-0B53-4E4C-8C54-B2E58B743F67}">
  <ds:schemaRefs>
    <ds:schemaRef ds:uri="http://schemas.microsoft.com/sharepoint/events"/>
  </ds:schemaRefs>
</ds:datastoreItem>
</file>

<file path=customXml/itemProps4.xml><?xml version="1.0" encoding="utf-8"?>
<ds:datastoreItem xmlns:ds="http://schemas.openxmlformats.org/officeDocument/2006/customXml" ds:itemID="{1C0A60CF-4E08-4DAD-97F1-DB85F0D4A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4ba8d6-d99c-426b-9ce0-bd863618e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876A11-8580-4321-9F96-A80067F266AB}">
  <ds:schemaRefs>
    <ds:schemaRef ds:uri="http://schemas.microsoft.com/sharepoint/v3/contenttype/forms/url"/>
  </ds:schemaRefs>
</ds:datastoreItem>
</file>

<file path=customXml/itemProps6.xml><?xml version="1.0" encoding="utf-8"?>
<ds:datastoreItem xmlns:ds="http://schemas.openxmlformats.org/officeDocument/2006/customXml" ds:itemID="{2445B99B-B582-4403-B76F-A1DD045C3E96}">
  <ds:schemaRefs>
    <ds:schemaRef ds:uri="http://www.w3.org/XML/1998/namespace"/>
    <ds:schemaRef ds:uri="http://schemas.microsoft.com/sharepoint/v3"/>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d84ba8d6-d99c-426b-9ce0-bd863618ee62"/>
  </ds:schemaRefs>
</ds:datastoreItem>
</file>

<file path=customXml/itemProps7.xml><?xml version="1.0" encoding="utf-8"?>
<ds:datastoreItem xmlns:ds="http://schemas.openxmlformats.org/officeDocument/2006/customXml" ds:itemID="{56B2326F-1041-42B0-A672-722A49D8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5408</Words>
  <Characters>29748</Characters>
  <Application>Microsoft Office Word</Application>
  <DocSecurity>0</DocSecurity>
  <Lines>247</Lines>
  <Paragraphs>70</Paragraphs>
  <ScaleCrop>false</ScaleCrop>
  <Company/>
  <LinksUpToDate>false</LinksUpToDate>
  <CharactersWithSpaces>35086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Criterio de viabilidad legal a propuesta de Reglamento General de Gobierno y Gestión de la Tecnología de Información, SUGEF Ref: SGF-2767-2023</dc:title>
  <dc:creator/>
  <cp:lastModifiedBy/>
  <cp:revision>1</cp:revision>
  <dcterms:created xsi:type="dcterms:W3CDTF">2023-11-07T20:20:00Z</dcterms:created>
  <dcterms:modified xsi:type="dcterms:W3CDTF">2023-11-08T14:58:00Z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4be34-365a-4a68-b9fb-75c1b6874315_Enabled">
    <vt:lpwstr>true</vt:lpwstr>
  </property>
  <property fmtid="{D5CDD505-2E9C-101B-9397-08002B2CF9AE}" pid="3" name="MSIP_Label_b8b4be34-365a-4a68-b9fb-75c1b6874315_SetDate">
    <vt:lpwstr>2023-11-07T20:20:22Z</vt:lpwstr>
  </property>
  <property fmtid="{D5CDD505-2E9C-101B-9397-08002B2CF9AE}" pid="4" name="MSIP_Label_b8b4be34-365a-4a68-b9fb-75c1b6874315_Method">
    <vt:lpwstr>Standard</vt:lpwstr>
  </property>
  <property fmtid="{D5CDD505-2E9C-101B-9397-08002B2CF9AE}" pid="5" name="MSIP_Label_b8b4be34-365a-4a68-b9fb-75c1b6874315_Name">
    <vt:lpwstr>b8b4be34-365a-4a68-b9fb-75c1b6874315</vt:lpwstr>
  </property>
  <property fmtid="{D5CDD505-2E9C-101B-9397-08002B2CF9AE}" pid="6" name="MSIP_Label_b8b4be34-365a-4a68-b9fb-75c1b6874315_SiteId">
    <vt:lpwstr>618d0a45-25a6-4618-9f80-8f70a435ee52</vt:lpwstr>
  </property>
  <property fmtid="{D5CDD505-2E9C-101B-9397-08002B2CF9AE}" pid="7" name="MSIP_Label_b8b4be34-365a-4a68-b9fb-75c1b6874315_ActionId">
    <vt:lpwstr>a6349ecd-9634-4a59-baa0-0000baaccef3</vt:lpwstr>
  </property>
  <property fmtid="{D5CDD505-2E9C-101B-9397-08002B2CF9AE}" pid="8" name="MSIP_Label_b8b4be34-365a-4a68-b9fb-75c1b6874315_ContentBits">
    <vt:lpwstr>2</vt:lpwstr>
  </property>
  <property fmtid="{D5CDD505-2E9C-101B-9397-08002B2CF9AE}" pid="9" name="ContentTypeId">
    <vt:lpwstr>0x01010012C0FFB329D6C54DA198FD200837683403008805CC6F784B0A4A9F44E819484CAD86</vt:lpwstr>
  </property>
  <property fmtid="{D5CDD505-2E9C-101B-9397-08002B2CF9AE}" pid="10" name="_dlc_DocIdItemGuid">
    <vt:lpwstr>cc98fe50-cd92-4003-a01e-522b11f6ac9b</vt:lpwstr>
  </property>
  <property fmtid="{D5CDD505-2E9C-101B-9397-08002B2CF9AE}" pid="11" name="DestinatarioInterno">
    <vt:lpwstr>857;#i:0#.w|pdc-atlantida\gonzalezal</vt:lpwstr>
  </property>
  <property fmtid="{D5CDD505-2E9C-101B-9397-08002B2CF9AE}" pid="12" name="WorkflowChangePath">
    <vt:lpwstr>e32a0197-70e7-438e-837c-15606b622f6f,6;</vt:lpwstr>
  </property>
</Properties>
</file>